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89A" w14:textId="77777777" w:rsidR="0026000D" w:rsidRPr="00514FDF" w:rsidRDefault="008150C1" w:rsidP="00514FDF">
      <w:pPr>
        <w:pStyle w:val="MainTitle"/>
        <w:spacing w:line="204" w:lineRule="auto"/>
      </w:pPr>
      <w:r w:rsidRPr="00514FDF">
        <w:rPr>
          <w:noProof/>
        </w:rPr>
        <w:drawing>
          <wp:anchor distT="0" distB="0" distL="114300" distR="114300" simplePos="0" relativeHeight="251658240" behindDoc="0" locked="1" layoutInCell="1" allowOverlap="1" wp14:anchorId="638597F4" wp14:editId="17235392">
            <wp:simplePos x="0" y="0"/>
            <wp:positionH relativeFrom="margin">
              <wp:posOffset>2730500</wp:posOffset>
            </wp:positionH>
            <wp:positionV relativeFrom="margin">
              <wp:posOffset>6223000</wp:posOffset>
            </wp:positionV>
            <wp:extent cx="1645923" cy="1120142"/>
            <wp:effectExtent l="0" t="0" r="0" b="0"/>
            <wp:wrapNone/>
            <wp:docPr id="100037" name="Picture 100037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8079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FD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49B90B" wp14:editId="444CACE5">
                <wp:simplePos x="0" y="0"/>
                <wp:positionH relativeFrom="column">
                  <wp:posOffset>-457200</wp:posOffset>
                </wp:positionH>
                <wp:positionV relativeFrom="paragraph">
                  <wp:posOffset>6902</wp:posOffset>
                </wp:positionV>
                <wp:extent cx="7771765" cy="1653871"/>
                <wp:effectExtent l="0" t="0" r="635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653871"/>
                          <a:chOff x="0" y="0"/>
                          <a:chExt cx="7771765" cy="1653871"/>
                        </a:xfrm>
                      </wpg:grpSpPr>
                      <wpg:grpSp>
                        <wpg:cNvPr id="1020275629" name="Group 2"/>
                        <wpg:cNvGrpSpPr/>
                        <wpg:grpSpPr>
                          <a:xfrm>
                            <a:off x="0" y="0"/>
                            <a:ext cx="7771765" cy="957580"/>
                            <a:chOff x="0" y="0"/>
                            <a:chExt cx="7771765" cy="95758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7660"/>
                              <a:ext cx="7771765" cy="629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0"/>
                              <a:ext cx="241300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F459E" w14:textId="77777777" w:rsidR="00A95ADA" w:rsidRPr="00B27C10" w:rsidRDefault="008150C1" w:rsidP="00A95ADA">
                                <w:pPr>
                                  <w:pStyle w:val="SubHeader"/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  <w:t>Increased Limits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273" y="360118"/>
                            <a:ext cx="2413000" cy="129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DB9CD" w14:textId="77777777" w:rsidR="0024208C" w:rsidRDefault="008150C1" w:rsidP="00514FDF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HSA contributions</w:t>
                              </w:r>
                            </w:p>
                            <w:p w14:paraId="542D9542" w14:textId="77777777" w:rsidR="00514FDF" w:rsidRDefault="008150C1" w:rsidP="00514FDF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HDHP out-of-pocke</w:t>
                              </w:r>
                              <w:r w:rsidR="00E613D9">
                                <w:t>t</w:t>
                              </w:r>
                              <w:r>
                                <w:t xml:space="preserve"> maximum limit</w:t>
                              </w:r>
                            </w:p>
                            <w:p w14:paraId="73C3F01F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Tax exclusion for adoption assistance benefits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9B90B" id="Group 7" o:spid="_x0000_s1026" style="position:absolute;margin-left:-36pt;margin-top:.55pt;width:611.95pt;height:130.25pt;z-index:-251651072;mso-height-relative:margin" coordsize="77717,16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">
                <v:group id="Group 2" o:spid="_x0000_s1027" style="position:absolute;width:77717;height:9575" coordsize="77717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3276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0215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9BF459E" w14:textId="77777777" w:rsidR="00A95ADA" w:rsidRPr="00B27C10" w:rsidRDefault="008150C1" w:rsidP="00A95ADA">
                          <w:pPr>
                            <w:pStyle w:val="SubHeader"/>
                            <w:rPr>
                              <w:color w:val="5083C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083C9"/>
                              <w:sz w:val="32"/>
                              <w:szCs w:val="32"/>
                            </w:rPr>
                            <w:t>Increased Limits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50222;top:3601;width:24130;height:1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DDB9CD" w14:textId="77777777" w:rsidR="0024208C" w:rsidRDefault="008150C1" w:rsidP="00514FDF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HSA contributions</w:t>
                        </w:r>
                      </w:p>
                      <w:p w14:paraId="542D9542" w14:textId="77777777" w:rsidR="00514FDF" w:rsidRDefault="008150C1" w:rsidP="00514FDF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HDHP out-of-pocke</w:t>
                        </w:r>
                        <w:r w:rsidR="00E613D9">
                          <w:t>t</w:t>
                        </w:r>
                        <w:r>
                          <w:t xml:space="preserve"> maximum limit</w:t>
                        </w:r>
                      </w:p>
                      <w:p w14:paraId="73C3F01F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Tax exclusion for adoption assistance benefits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4FDF">
        <w:t>Employee Benefit Plan Limits for 202</w:t>
      </w:r>
      <w:r w:rsidR="00FC5FE0">
        <w:t>1</w:t>
      </w:r>
    </w:p>
    <w:p w14:paraId="0524ED48" w14:textId="77777777" w:rsidR="00514FDF" w:rsidRDefault="008150C1" w:rsidP="00514FDF">
      <w:pPr>
        <w:pStyle w:val="BodyText"/>
        <w:spacing w:after="120"/>
      </w:pPr>
      <w:r>
        <w:t xml:space="preserve">Many employee benefits are subject to </w:t>
      </w:r>
      <w:r w:rsidRPr="00514FDF">
        <w:rPr>
          <w:b/>
        </w:rPr>
        <w:t>annual dollar limits</w:t>
      </w:r>
      <w:r>
        <w:t xml:space="preserve"> that are periodically updated for inflation by the IRS. The following commonly offered employee benefits are subject to these limits:</w:t>
      </w:r>
    </w:p>
    <w:p w14:paraId="74AF94C2" w14:textId="77777777" w:rsidR="00514FDF" w:rsidRDefault="008150C1" w:rsidP="00514FDF">
      <w:pPr>
        <w:pStyle w:val="Bullet"/>
        <w:spacing w:after="120"/>
      </w:pPr>
      <w:r>
        <w:t>High deductible health plans (HDHPs) and health savings accounts (HSAs);</w:t>
      </w:r>
    </w:p>
    <w:p w14:paraId="0EEAB9C3" w14:textId="77777777" w:rsidR="00514FDF" w:rsidRDefault="008150C1" w:rsidP="00514FDF">
      <w:pPr>
        <w:pStyle w:val="Bullet"/>
        <w:spacing w:after="120"/>
      </w:pPr>
      <w:r>
        <w:t>Health flexible spending accounts (FSAs);</w:t>
      </w:r>
    </w:p>
    <w:p w14:paraId="5DE514E0" w14:textId="77777777" w:rsidR="00514FDF" w:rsidRDefault="008150C1" w:rsidP="00514FDF">
      <w:pPr>
        <w:pStyle w:val="Bullet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91951F" wp14:editId="0812AE7E">
                <wp:simplePos x="0" y="0"/>
                <wp:positionH relativeFrom="page">
                  <wp:align>left</wp:align>
                </wp:positionH>
                <wp:positionV relativeFrom="page">
                  <wp:posOffset>4762830</wp:posOffset>
                </wp:positionV>
                <wp:extent cx="7771765" cy="3612985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3612985"/>
                          <a:chOff x="0" y="0"/>
                          <a:chExt cx="7771765" cy="282725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7771765" cy="957580"/>
                            <a:chOff x="0" y="0"/>
                            <a:chExt cx="7771765" cy="95758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7660"/>
                              <a:ext cx="7771765" cy="629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0"/>
                              <a:ext cx="241300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758CB" w14:textId="77777777" w:rsidR="00677DD4" w:rsidRPr="00B27C10" w:rsidRDefault="008150C1" w:rsidP="00677DD4">
                                <w:pPr>
                                  <w:pStyle w:val="SubHeader"/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  <w:t>Unc</w:t>
                                </w:r>
                                <w:r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  <w:t>hanged Limits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53291"/>
                            <a:ext cx="2413000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C0E75" w14:textId="77777777" w:rsidR="00514FDF" w:rsidRDefault="008150C1" w:rsidP="00514FDF">
                              <w:pPr>
                                <w:pStyle w:val="Bullet"/>
                                <w:spacing w:after="40"/>
                                <w:ind w:left="360" w:hanging="446"/>
                              </w:pPr>
                              <w:r>
                                <w:t>Tax exclusion for dependent care FSA benefits</w:t>
                              </w:r>
                            </w:p>
                            <w:p w14:paraId="3BF36816" w14:textId="77777777" w:rsidR="00677DD4" w:rsidRDefault="008150C1" w:rsidP="00FC5FE0">
                              <w:pPr>
                                <w:pStyle w:val="Bullet"/>
                                <w:ind w:left="360" w:hanging="450"/>
                              </w:pPr>
                              <w:r>
                                <w:t>Catch-up contributions to an HS</w:t>
                              </w:r>
                              <w:r w:rsidR="00FC5FE0">
                                <w:t>A</w:t>
                              </w:r>
                            </w:p>
                            <w:p w14:paraId="03ECD5B5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HDHP minimum deductible</w:t>
                              </w:r>
                            </w:p>
                            <w:p w14:paraId="2FCF3FB2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Health FSA limit for employee pre-tax contributions</w:t>
                              </w:r>
                            </w:p>
                            <w:p w14:paraId="3CCB5952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Health FSA carryover limit</w:t>
                              </w:r>
                            </w:p>
                            <w:p w14:paraId="602E6778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 xml:space="preserve">Monthly limits for transportation fringe benefit </w:t>
                              </w:r>
                              <w:r>
                                <w:t>plans</w:t>
                              </w:r>
                            </w:p>
                            <w:p w14:paraId="6F4447C6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Employees' elective deferrals to 401(k) plans, pre-tax and Roth</w:t>
                              </w:r>
                            </w:p>
                            <w:p w14:paraId="29826753" w14:textId="77777777" w:rsidR="001E4A48" w:rsidRDefault="008150C1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Catch-up contributions to a 401(k) plan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1951F" id="Group 10" o:spid="_x0000_s1031" style="position:absolute;left:0;text-align:left;margin-left:0;margin-top:375.05pt;width:611.95pt;height:284.5pt;z-index:-251655168;mso-position-horizontal:left;mso-position-horizontal-relative:page;mso-position-vertical-relative:page;mso-height-relative:margin" coordsize="77717,28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">
                <v:group id="Group 8" o:spid="_x0000_s1032" style="position:absolute;width:77717;height:9575" coordsize="77717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11" o:spid="_x0000_s1033" type="#_x0000_t75" style="position:absolute;top:3276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">
                    <v:imagedata r:id="rId9" o:title=""/>
                  </v:shape>
                  <v:shape id="Text Box 2" o:spid="_x0000_s1034" type="#_x0000_t202" style="position:absolute;left:50215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A9758CB" w14:textId="77777777" w:rsidR="00677DD4" w:rsidRPr="00B27C10" w:rsidRDefault="008150C1" w:rsidP="00677DD4">
                          <w:pPr>
                            <w:pStyle w:val="SubHeader"/>
                            <w:rPr>
                              <w:color w:val="5083C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083C9"/>
                              <w:sz w:val="32"/>
                              <w:szCs w:val="32"/>
                            </w:rPr>
                            <w:t>Unc</w:t>
                          </w:r>
                          <w:r>
                            <w:rPr>
                              <w:color w:val="5083C9"/>
                              <w:sz w:val="32"/>
                              <w:szCs w:val="32"/>
                            </w:rPr>
                            <w:t>hanged Limits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50292;top:3532;width:24130;height:24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5EC0E75" w14:textId="77777777" w:rsidR="00514FDF" w:rsidRDefault="008150C1" w:rsidP="00514FDF">
                        <w:pPr>
                          <w:pStyle w:val="Bullet"/>
                          <w:spacing w:after="40"/>
                          <w:ind w:left="360" w:hanging="446"/>
                        </w:pPr>
                        <w:r>
                          <w:t>Tax exclusion for dependent care FSA benefits</w:t>
                        </w:r>
                      </w:p>
                      <w:p w14:paraId="3BF36816" w14:textId="77777777" w:rsidR="00677DD4" w:rsidRDefault="008150C1" w:rsidP="00FC5FE0">
                        <w:pPr>
                          <w:pStyle w:val="Bullet"/>
                          <w:ind w:left="360" w:hanging="450"/>
                        </w:pPr>
                        <w:r>
                          <w:t>Catch-up contributions to an HS</w:t>
                        </w:r>
                        <w:r w:rsidR="00FC5FE0">
                          <w:t>A</w:t>
                        </w:r>
                      </w:p>
                      <w:p w14:paraId="03ECD5B5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HDHP minimum deductible</w:t>
                        </w:r>
                      </w:p>
                      <w:p w14:paraId="2FCF3FB2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Health FSA limit for employee pre-tax contributions</w:t>
                        </w:r>
                      </w:p>
                      <w:p w14:paraId="3CCB5952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Health FSA carryover limit</w:t>
                        </w:r>
                      </w:p>
                      <w:p w14:paraId="602E6778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 xml:space="preserve">Monthly limits for transportation fringe benefit </w:t>
                        </w:r>
                        <w:r>
                          <w:t>plans</w:t>
                        </w:r>
                      </w:p>
                      <w:p w14:paraId="6F4447C6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Employees' elective deferrals to 401(k) plans, pre-tax and Roth</w:t>
                        </w:r>
                      </w:p>
                      <w:p w14:paraId="29826753" w14:textId="77777777" w:rsidR="001E4A48" w:rsidRDefault="008150C1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Catch-up contributions to a 401(k) 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613D9">
        <w:t>401(k) plans; and</w:t>
      </w:r>
    </w:p>
    <w:p w14:paraId="385EC791" w14:textId="77777777" w:rsidR="00514FDF" w:rsidRDefault="008150C1" w:rsidP="00514FDF">
      <w:pPr>
        <w:pStyle w:val="Bullet"/>
        <w:spacing w:after="120"/>
      </w:pPr>
      <w:r>
        <w:t>Transportation fringe benefit plans.</w:t>
      </w:r>
    </w:p>
    <w:p w14:paraId="271AD8A0" w14:textId="77777777" w:rsidR="00514FDF" w:rsidRDefault="008150C1" w:rsidP="00514FDF">
      <w:pPr>
        <w:pStyle w:val="BodyText"/>
        <w:spacing w:after="120"/>
      </w:pPr>
      <w:r>
        <w:t>The IRS typically announces the dollar limits that will apply for the next calendar year we</w:t>
      </w:r>
      <w:r>
        <w:t>ll in advance of the beginning of that year. This gives employers time to update their plan designs and make sure their plan administration will be consistent with the new limits.</w:t>
      </w:r>
    </w:p>
    <w:p w14:paraId="4BF52886" w14:textId="77777777" w:rsidR="00A357CD" w:rsidRPr="00C84C66" w:rsidRDefault="008150C1" w:rsidP="00514FDF">
      <w:pPr>
        <w:pStyle w:val="BodyText"/>
        <w:spacing w:after="120"/>
        <w:rPr>
          <w:b/>
          <w:color w:val="FFFFFF" w:themeColor="background1"/>
        </w:rPr>
        <w:sectPr w:rsidR="00A357CD" w:rsidRPr="00C84C66" w:rsidSect="008A7E71">
          <w:headerReference w:type="default" r:id="rId10"/>
          <w:footerReference w:type="default" r:id="rId11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BE49" wp14:editId="16DCDE4C">
                <wp:simplePos x="0" y="0"/>
                <wp:positionH relativeFrom="margin">
                  <wp:posOffset>-12065</wp:posOffset>
                </wp:positionH>
                <wp:positionV relativeFrom="page">
                  <wp:posOffset>6774180</wp:posOffset>
                </wp:positionV>
                <wp:extent cx="4356735" cy="1319530"/>
                <wp:effectExtent l="0" t="0" r="5715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319530"/>
                        </a:xfrm>
                        <a:prstGeom prst="rect">
                          <a:avLst/>
                        </a:prstGeom>
                        <a:solidFill>
                          <a:srgbClr val="5083C9">
                            <a:alpha val="1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E9A3" w14:textId="77777777" w:rsidR="008C01A9" w:rsidRDefault="008150C1" w:rsidP="00A95ADA">
                            <w:pPr>
                              <w:pStyle w:val="LR-Heading"/>
                              <w:rPr>
                                <w:color w:val="5083C9"/>
                              </w:rPr>
                            </w:pPr>
                            <w:r w:rsidRPr="008C01A9">
                              <w:rPr>
                                <w:color w:val="5083C9"/>
                              </w:rPr>
                              <w:t>Links and Resources</w:t>
                            </w:r>
                          </w:p>
                          <w:p w14:paraId="23EC047C" w14:textId="77777777" w:rsidR="00514FDF" w:rsidRPr="000908B4" w:rsidRDefault="008150C1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2" w:history="1">
                              <w:r w:rsidRPr="00B31019">
                                <w:rPr>
                                  <w:rStyle w:val="Hyperlink"/>
                                </w:rPr>
                                <w:t>Revenue Procedure 20</w:t>
                              </w:r>
                              <w:r w:rsidR="00FC5FE0">
                                <w:rPr>
                                  <w:rStyle w:val="Hyperlink"/>
                                </w:rPr>
                                <w:t>20</w:t>
                              </w:r>
                              <w:r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 w:rsidR="00FC5FE0">
                                <w:rPr>
                                  <w:rStyle w:val="Hyperlink"/>
                                </w:rPr>
                                <w:t>3</w:t>
                              </w:r>
                              <w:r>
                                <w:rPr>
                                  <w:rStyle w:val="Hyperlink"/>
                                </w:rPr>
                                <w:t>2</w:t>
                              </w:r>
                            </w:hyperlink>
                            <w:r>
                              <w:t>: 202</w:t>
                            </w:r>
                            <w:r w:rsidR="00FC5FE0">
                              <w:t>1</w:t>
                            </w:r>
                            <w:r>
                              <w:t xml:space="preserve"> limits for HSAs and HDHPs</w:t>
                            </w:r>
                          </w:p>
                          <w:p w14:paraId="3074BC99" w14:textId="77777777" w:rsidR="00514FDF" w:rsidRDefault="008150C1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3" w:history="1">
                              <w:r w:rsidRPr="00B31019">
                                <w:rPr>
                                  <w:rStyle w:val="Hyperlink"/>
                                </w:rPr>
                                <w:t>IRS Notice 20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20</w:t>
                              </w:r>
                              <w:r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7</w:t>
                              </w:r>
                              <w:r>
                                <w:rPr>
                                  <w:rStyle w:val="Hyperlink"/>
                                </w:rPr>
                                <w:t>9</w:t>
                              </w:r>
                            </w:hyperlink>
                            <w:r>
                              <w:t>: 202</w:t>
                            </w:r>
                            <w:r w:rsidR="000946B3">
                              <w:t>1</w:t>
                            </w:r>
                            <w:r>
                              <w:t xml:space="preserve"> limits for retirement plans</w:t>
                            </w:r>
                          </w:p>
                          <w:p w14:paraId="0974123A" w14:textId="77777777" w:rsidR="00514FDF" w:rsidRPr="008C01A9" w:rsidRDefault="008150C1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4" w:history="1">
                              <w:r w:rsidRPr="00B31019">
                                <w:rPr>
                                  <w:rStyle w:val="Hyperlink"/>
                                </w:rPr>
                                <w:t>Revenue Procedure 20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20</w:t>
                              </w:r>
                              <w:r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>
                                <w:rPr>
                                  <w:rStyle w:val="Hyperlink"/>
                                </w:rPr>
                                <w:t>4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5</w:t>
                              </w:r>
                            </w:hyperlink>
                            <w:r>
                              <w:t>: 202</w:t>
                            </w:r>
                            <w:r w:rsidR="000946B3">
                              <w:t>1</w:t>
                            </w:r>
                            <w:r>
                              <w:t xml:space="preserve"> limits for health FSAs, adoption assistance and transportation fringe benefits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BE49" id="Text Box 21" o:spid="_x0000_s1036" type="#_x0000_t202" style="position:absolute;left:0;text-align:left;margin-left:-.95pt;margin-top:533.4pt;width:343.0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" fillcolor="#5083c9" stroked="f" strokeweight="3pt">
                <v:fill opacity="6682f"/>
                <v:textbox inset=",0">
                  <w:txbxContent>
                    <w:p w14:paraId="678CE9A3" w14:textId="77777777" w:rsidR="008C01A9" w:rsidRDefault="008150C1" w:rsidP="00A95ADA">
                      <w:pPr>
                        <w:pStyle w:val="LR-Heading"/>
                        <w:rPr>
                          <w:color w:val="5083C9"/>
                        </w:rPr>
                      </w:pPr>
                      <w:r w:rsidRPr="008C01A9">
                        <w:rPr>
                          <w:color w:val="5083C9"/>
                        </w:rPr>
                        <w:t>Links and Resources</w:t>
                      </w:r>
                    </w:p>
                    <w:p w14:paraId="23EC047C" w14:textId="77777777" w:rsidR="00514FDF" w:rsidRPr="000908B4" w:rsidRDefault="008150C1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5" w:history="1">
                        <w:r w:rsidRPr="00B31019">
                          <w:rPr>
                            <w:rStyle w:val="Hyperlink"/>
                          </w:rPr>
                          <w:t>Revenue Procedure 20</w:t>
                        </w:r>
                        <w:r w:rsidR="00FC5FE0">
                          <w:rPr>
                            <w:rStyle w:val="Hyperlink"/>
                          </w:rPr>
                          <w:t>20</w:t>
                        </w:r>
                        <w:r w:rsidRPr="00B31019">
                          <w:rPr>
                            <w:rStyle w:val="Hyperlink"/>
                          </w:rPr>
                          <w:t>-</w:t>
                        </w:r>
                        <w:r w:rsidR="00FC5FE0">
                          <w:rPr>
                            <w:rStyle w:val="Hyperlink"/>
                          </w:rPr>
                          <w:t>3</w:t>
                        </w:r>
                        <w:r>
                          <w:rPr>
                            <w:rStyle w:val="Hyperlink"/>
                          </w:rPr>
                          <w:t>2</w:t>
                        </w:r>
                      </w:hyperlink>
                      <w:r>
                        <w:t>: 202</w:t>
                      </w:r>
                      <w:r w:rsidR="00FC5FE0">
                        <w:t>1</w:t>
                      </w:r>
                      <w:r>
                        <w:t xml:space="preserve"> limits for HSAs and HDHPs</w:t>
                      </w:r>
                    </w:p>
                    <w:p w14:paraId="3074BC99" w14:textId="77777777" w:rsidR="00514FDF" w:rsidRDefault="008150C1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6" w:history="1">
                        <w:r w:rsidRPr="00B31019">
                          <w:rPr>
                            <w:rStyle w:val="Hyperlink"/>
                          </w:rPr>
                          <w:t>IRS Notice 20</w:t>
                        </w:r>
                        <w:r w:rsidR="000946B3">
                          <w:rPr>
                            <w:rStyle w:val="Hyperlink"/>
                          </w:rPr>
                          <w:t>20</w:t>
                        </w:r>
                        <w:r w:rsidRPr="00B31019">
                          <w:rPr>
                            <w:rStyle w:val="Hyperlink"/>
                          </w:rPr>
                          <w:t>-</w:t>
                        </w:r>
                        <w:r w:rsidR="000946B3">
                          <w:rPr>
                            <w:rStyle w:val="Hyperlink"/>
                          </w:rPr>
                          <w:t>7</w:t>
                        </w:r>
                        <w:r>
                          <w:rPr>
                            <w:rStyle w:val="Hyperlink"/>
                          </w:rPr>
                          <w:t>9</w:t>
                        </w:r>
                      </w:hyperlink>
                      <w:r>
                        <w:t>: 202</w:t>
                      </w:r>
                      <w:r w:rsidR="000946B3">
                        <w:t>1</w:t>
                      </w:r>
                      <w:r>
                        <w:t xml:space="preserve"> limits for retirement plans</w:t>
                      </w:r>
                    </w:p>
                    <w:p w14:paraId="0974123A" w14:textId="77777777" w:rsidR="00514FDF" w:rsidRPr="008C01A9" w:rsidRDefault="008150C1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7" w:history="1">
                        <w:r w:rsidRPr="00B31019">
                          <w:rPr>
                            <w:rStyle w:val="Hyperlink"/>
                          </w:rPr>
                          <w:t>Revenue Procedure 20</w:t>
                        </w:r>
                        <w:r w:rsidR="000946B3">
                          <w:rPr>
                            <w:rStyle w:val="Hyperlink"/>
                          </w:rPr>
                          <w:t>20</w:t>
                        </w:r>
                        <w:r w:rsidRPr="00B31019">
                          <w:rPr>
                            <w:rStyle w:val="Hyperlink"/>
                          </w:rPr>
                          <w:t>-</w:t>
                        </w:r>
                        <w:r>
                          <w:rPr>
                            <w:rStyle w:val="Hyperlink"/>
                          </w:rPr>
                          <w:t>4</w:t>
                        </w:r>
                        <w:r w:rsidR="000946B3">
                          <w:rPr>
                            <w:rStyle w:val="Hyperlink"/>
                          </w:rPr>
                          <w:t>5</w:t>
                        </w:r>
                      </w:hyperlink>
                      <w:r>
                        <w:t>: 202</w:t>
                      </w:r>
                      <w:r w:rsidR="000946B3">
                        <w:t>1</w:t>
                      </w:r>
                      <w:r>
                        <w:t xml:space="preserve"> limits for health FSAs, adoption assistance and transportation fringe benefits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t>This Compliance Overview includes a chart of the inflation-adjusted limits for 202</w:t>
      </w:r>
      <w:r w:rsidR="00FC5FE0">
        <w:t>1</w:t>
      </w:r>
      <w:r>
        <w:t>. Although some of the</w:t>
      </w:r>
      <w:r>
        <w:t xml:space="preserve"> limits will </w:t>
      </w:r>
      <w:r w:rsidR="000946B3">
        <w:t>increase</w:t>
      </w:r>
      <w:r>
        <w:t xml:space="preserve">, most of the limits </w:t>
      </w:r>
      <w:r w:rsidR="000946B3">
        <w:t>remain the same</w:t>
      </w:r>
      <w:r>
        <w:t xml:space="preserve"> for 202</w:t>
      </w:r>
      <w:r w:rsidR="00FC5FE0">
        <w:t>1</w:t>
      </w:r>
      <w:r>
        <w:t>.</w:t>
      </w:r>
      <w:r w:rsidR="000847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8D30A" wp14:editId="2ED500C6">
                <wp:simplePos x="0" y="0"/>
                <wp:positionH relativeFrom="margin">
                  <wp:posOffset>-98425</wp:posOffset>
                </wp:positionH>
                <wp:positionV relativeFrom="margin">
                  <wp:posOffset>5986087</wp:posOffset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7BEA6C" w14:textId="77777777" w:rsidR="00E6115F" w:rsidRPr="000847AD" w:rsidRDefault="008150C1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0847A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0847AD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AHT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D30A" id="Text Box 24" o:spid="_x0000_s1037" type="#_x0000_t202" style="position:absolute;left:0;text-align:left;margin-left:-7.75pt;margin-top:471.35pt;width:342.1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" filled="f" stroked="f" strokeweight=".5pt">
                <v:textbox>
                  <w:txbxContent>
                    <w:p w14:paraId="297BEA6C" w14:textId="77777777" w:rsidR="00E6115F" w:rsidRPr="000847AD" w:rsidRDefault="008150C1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0847A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0847AD">
                        <w:rPr>
                          <w:b/>
                          <w:color w:val="5083C9"/>
                          <w:sz w:val="20"/>
                          <w:szCs w:val="20"/>
                        </w:rPr>
                        <w:t>AHT Insurance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84C66">
        <w:rPr>
          <w:b/>
          <w:noProof/>
          <w:color w:val="FFFFFF" w:themeColor="background1"/>
        </w:rPr>
        <w:t xml:space="preserve"> </w:t>
      </w:r>
    </w:p>
    <w:tbl>
      <w:tblPr>
        <w:tblW w:w="10615" w:type="dxa"/>
        <w:jc w:val="center"/>
        <w:tblBorders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40"/>
        <w:gridCol w:w="2655"/>
        <w:gridCol w:w="2610"/>
        <w:gridCol w:w="1710"/>
      </w:tblGrid>
      <w:tr w:rsidR="008F6BFD" w14:paraId="672D0DED" w14:textId="77777777" w:rsidTr="00514FDF">
        <w:trPr>
          <w:jc w:val="center"/>
        </w:trPr>
        <w:tc>
          <w:tcPr>
            <w:tcW w:w="3640" w:type="dxa"/>
            <w:shd w:val="clear" w:color="auto" w:fill="808080" w:themeFill="background1" w:themeFillShade="80"/>
          </w:tcPr>
          <w:p w14:paraId="17207194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0" w:name="_Hlk40705787"/>
            <w:r w:rsidRPr="00A170CD">
              <w:rPr>
                <w:b/>
                <w:color w:val="FFFFFF"/>
                <w:sz w:val="24"/>
                <w:szCs w:val="24"/>
              </w:rPr>
              <w:lastRenderedPageBreak/>
              <w:t>Limit</w:t>
            </w:r>
          </w:p>
        </w:tc>
        <w:tc>
          <w:tcPr>
            <w:tcW w:w="2655" w:type="dxa"/>
            <w:shd w:val="clear" w:color="auto" w:fill="808080" w:themeFill="background1" w:themeFillShade="80"/>
          </w:tcPr>
          <w:p w14:paraId="52B1E686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  <w:r w:rsidR="001E4A48">
              <w:rPr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0DE57F85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202</w:t>
            </w:r>
            <w:r w:rsidR="00FC5FE0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859C6D1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8F6BFD" w14:paraId="220A210B" w14:textId="77777777" w:rsidTr="00FC5FE0">
        <w:trPr>
          <w:trHeight w:val="27"/>
          <w:jc w:val="center"/>
        </w:trPr>
        <w:tc>
          <w:tcPr>
            <w:tcW w:w="10615" w:type="dxa"/>
            <w:gridSpan w:val="4"/>
            <w:shd w:val="clear" w:color="auto" w:fill="5083C9"/>
          </w:tcPr>
          <w:p w14:paraId="467C1A4F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HSA Contribution Limit</w:t>
            </w:r>
          </w:p>
        </w:tc>
      </w:tr>
      <w:tr w:rsidR="008F6BFD" w14:paraId="1C307687" w14:textId="77777777" w:rsidTr="00FC5FE0">
        <w:trPr>
          <w:trHeight w:val="153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79A25C63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655" w:type="dxa"/>
            <w:shd w:val="clear" w:color="auto" w:fill="E8EFF8"/>
          </w:tcPr>
          <w:p w14:paraId="64BF4769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$3,55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2610" w:type="dxa"/>
            <w:shd w:val="clear" w:color="auto" w:fill="E8EFF8"/>
          </w:tcPr>
          <w:p w14:paraId="19237451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$3,60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1710" w:type="dxa"/>
            <w:shd w:val="clear" w:color="auto" w:fill="E8EFF8"/>
          </w:tcPr>
          <w:p w14:paraId="003213DB" w14:textId="77777777" w:rsidR="00FC5FE0" w:rsidRPr="00727460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color w:val="FF0000"/>
                <w:szCs w:val="22"/>
              </w:rPr>
            </w:pPr>
            <w:r w:rsidRPr="00727460">
              <w:rPr>
                <w:b/>
                <w:color w:val="FF0000"/>
                <w:szCs w:val="22"/>
              </w:rPr>
              <w:t>Up $50</w:t>
            </w:r>
          </w:p>
        </w:tc>
      </w:tr>
      <w:tr w:rsidR="008F6BFD" w14:paraId="4DCD533E" w14:textId="77777777" w:rsidTr="00FC5FE0">
        <w:trPr>
          <w:trHeight w:val="25"/>
          <w:jc w:val="center"/>
        </w:trPr>
        <w:tc>
          <w:tcPr>
            <w:tcW w:w="3640" w:type="dxa"/>
            <w:shd w:val="clear" w:color="auto" w:fill="E8EFF8"/>
          </w:tcPr>
          <w:p w14:paraId="0A3FD4D7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655" w:type="dxa"/>
            <w:shd w:val="clear" w:color="auto" w:fill="E8EFF8"/>
          </w:tcPr>
          <w:p w14:paraId="4DD4FC05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$7,100</w:t>
            </w:r>
          </w:p>
        </w:tc>
        <w:tc>
          <w:tcPr>
            <w:tcW w:w="2610" w:type="dxa"/>
            <w:shd w:val="clear" w:color="auto" w:fill="E8EFF8"/>
          </w:tcPr>
          <w:p w14:paraId="7ED52354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$7,200</w:t>
            </w:r>
          </w:p>
        </w:tc>
        <w:tc>
          <w:tcPr>
            <w:tcW w:w="1710" w:type="dxa"/>
            <w:shd w:val="clear" w:color="auto" w:fill="E8EFF8"/>
          </w:tcPr>
          <w:p w14:paraId="51B953B6" w14:textId="77777777" w:rsidR="00FC5FE0" w:rsidRPr="00727460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color w:val="FF0000"/>
                <w:szCs w:val="22"/>
              </w:rPr>
            </w:pPr>
            <w:r w:rsidRPr="00727460">
              <w:rPr>
                <w:b/>
                <w:color w:val="FF0000"/>
                <w:szCs w:val="22"/>
              </w:rPr>
              <w:t>Up $100</w:t>
            </w:r>
          </w:p>
        </w:tc>
      </w:tr>
      <w:tr w:rsidR="008F6BFD" w14:paraId="758B6E79" w14:textId="77777777" w:rsidTr="00FC5FE0">
        <w:trPr>
          <w:trHeight w:val="261"/>
          <w:jc w:val="center"/>
        </w:trPr>
        <w:tc>
          <w:tcPr>
            <w:tcW w:w="3640" w:type="dxa"/>
            <w:shd w:val="clear" w:color="auto" w:fill="E8EFF8"/>
          </w:tcPr>
          <w:p w14:paraId="58FF6177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b/>
                <w:szCs w:val="22"/>
              </w:rPr>
              <w:t xml:space="preserve">Catch-up </w:t>
            </w:r>
            <w:r>
              <w:rPr>
                <w:b/>
                <w:szCs w:val="22"/>
              </w:rPr>
              <w:t>c</w:t>
            </w:r>
            <w:r w:rsidRPr="00A170CD">
              <w:rPr>
                <w:b/>
                <w:szCs w:val="22"/>
              </w:rPr>
              <w:t>ontributions*</w:t>
            </w:r>
          </w:p>
        </w:tc>
        <w:tc>
          <w:tcPr>
            <w:tcW w:w="2655" w:type="dxa"/>
            <w:shd w:val="clear" w:color="auto" w:fill="E8EFF8"/>
          </w:tcPr>
          <w:p w14:paraId="584AFA4E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2610" w:type="dxa"/>
            <w:shd w:val="clear" w:color="auto" w:fill="E8EFF8"/>
          </w:tcPr>
          <w:p w14:paraId="4F7167A3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1710" w:type="dxa"/>
            <w:shd w:val="clear" w:color="auto" w:fill="E8EFF8"/>
          </w:tcPr>
          <w:p w14:paraId="4CA1C83B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No change</w:t>
            </w:r>
          </w:p>
        </w:tc>
      </w:tr>
      <w:tr w:rsidR="008F6BFD" w14:paraId="623761F7" w14:textId="77777777" w:rsidTr="00FC5FE0">
        <w:trPr>
          <w:trHeight w:val="234"/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011A1F82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HDHP Minimum Deductible</w:t>
            </w:r>
          </w:p>
        </w:tc>
      </w:tr>
      <w:tr w:rsidR="008F6BFD" w14:paraId="16B3ED9E" w14:textId="77777777" w:rsidTr="00FC5FE0">
        <w:trPr>
          <w:trHeight w:val="171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1B6333A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45D7E5A0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$1,</w:t>
            </w:r>
            <w:r>
              <w:t>40</w:t>
            </w:r>
            <w:r w:rsidRPr="001827EA"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069115C1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$1,</w:t>
            </w:r>
            <w:r>
              <w:t>40</w:t>
            </w:r>
            <w:r w:rsidRPr="001827EA"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06FC4371" w14:textId="77777777" w:rsidR="00FC5FE0" w:rsidRPr="00FC5FE0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76778CDC" w14:textId="77777777" w:rsidTr="00FC5FE0">
        <w:trPr>
          <w:trHeight w:val="54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FAF7648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59595E41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$2,</w:t>
            </w:r>
            <w:r>
              <w:t>8</w:t>
            </w:r>
            <w:r w:rsidRPr="001827EA">
              <w:t>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5481C2FF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$2,</w:t>
            </w:r>
            <w:r>
              <w:t>8</w:t>
            </w:r>
            <w:r w:rsidRPr="001827EA">
              <w:t>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1122933F" w14:textId="77777777" w:rsidR="00FC5FE0" w:rsidRPr="00FC5FE0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0477E7DC" w14:textId="77777777" w:rsidTr="00514FDF">
        <w:trPr>
          <w:trHeight w:val="473"/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6363BDDE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HDHP Out-of-</w:t>
            </w:r>
            <w:r>
              <w:rPr>
                <w:b/>
                <w:color w:val="FFFFFF"/>
                <w:sz w:val="24"/>
                <w:szCs w:val="24"/>
              </w:rPr>
              <w:t>P</w:t>
            </w:r>
            <w:r w:rsidRPr="00A170CD">
              <w:rPr>
                <w:b/>
                <w:color w:val="FFFFFF"/>
                <w:sz w:val="24"/>
                <w:szCs w:val="24"/>
              </w:rPr>
              <w:t>ocket Maximum</w:t>
            </w:r>
          </w:p>
        </w:tc>
      </w:tr>
      <w:tr w:rsidR="008F6BFD" w14:paraId="7746574E" w14:textId="77777777" w:rsidTr="00FC5FE0">
        <w:trPr>
          <w:trHeight w:val="216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706A038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243D27C9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$6,90</w:t>
            </w:r>
            <w:r w:rsidRPr="001827EA"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592C20A3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$7,00</w:t>
            </w:r>
            <w:r w:rsidRPr="001827EA"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0CECE628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$1</w:t>
            </w:r>
            <w:r>
              <w:rPr>
                <w:b/>
                <w:color w:val="FF0000"/>
              </w:rPr>
              <w:t>0</w:t>
            </w:r>
            <w:r w:rsidRPr="001827EA">
              <w:rPr>
                <w:b/>
                <w:color w:val="FF0000"/>
              </w:rPr>
              <w:t>0</w:t>
            </w:r>
          </w:p>
        </w:tc>
      </w:tr>
      <w:tr w:rsidR="008F6BFD" w14:paraId="5B4A46F6" w14:textId="77777777" w:rsidTr="00FC5FE0">
        <w:trPr>
          <w:trHeight w:val="369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6090562D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1C46EC85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$13,8</w:t>
            </w:r>
            <w:r w:rsidRPr="001827EA">
              <w:t>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67EC5A91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$14,0</w:t>
            </w:r>
            <w:r w:rsidRPr="001827EA">
              <w:t>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715B6BFA" w14:textId="77777777" w:rsidR="00FC5FE0" w:rsidRPr="00A170CD" w:rsidRDefault="008150C1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2</w:t>
            </w:r>
            <w:r w:rsidRPr="001827EA">
              <w:rPr>
                <w:b/>
                <w:color w:val="FF0000"/>
              </w:rPr>
              <w:t>00</w:t>
            </w:r>
          </w:p>
        </w:tc>
      </w:tr>
      <w:tr w:rsidR="008F6BFD" w14:paraId="1BEB214E" w14:textId="77777777" w:rsidTr="00FC5FE0">
        <w:trPr>
          <w:trHeight w:val="25"/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4B912FFF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Health FSA</w:t>
            </w:r>
          </w:p>
        </w:tc>
      </w:tr>
      <w:tr w:rsidR="008F6BFD" w14:paraId="476FD0AA" w14:textId="77777777" w:rsidTr="00FC5FE0">
        <w:trPr>
          <w:trHeight w:val="252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266974BF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Limit on employees’ </w:t>
            </w:r>
            <w:r w:rsidRPr="00E70504">
              <w:rPr>
                <w:b/>
                <w:szCs w:val="22"/>
              </w:rPr>
              <w:t>pre-tax</w:t>
            </w:r>
            <w:r w:rsidRPr="00A170CD">
              <w:rPr>
                <w:b/>
                <w:szCs w:val="22"/>
              </w:rPr>
              <w:t xml:space="preserve"> contributions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36B07AD6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$2,750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2B65271B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$2,750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6299F599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58665070" w14:textId="77777777" w:rsidTr="00FC5FE0">
        <w:trPr>
          <w:trHeight w:val="36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27A4DAAF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Carryover limit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7A6625A4" w14:textId="77777777" w:rsid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$550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3BBEFC04" w14:textId="77777777" w:rsid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$550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28D6ED9C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7E49E035" w14:textId="77777777" w:rsidTr="00514FDF">
        <w:trPr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6828BF90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Dependent Care FSA*</w:t>
            </w:r>
          </w:p>
        </w:tc>
      </w:tr>
      <w:tr w:rsidR="008F6BFD" w14:paraId="56AA7C66" w14:textId="77777777" w:rsidTr="00514FDF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732B5CD8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Tax exclusion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6195B397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$5,000 ($2,500 if married and filing taxes separately)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4717A210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$5,000 ($2,500 if married and filing taxes separately)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70B12377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No change</w:t>
            </w:r>
          </w:p>
        </w:tc>
      </w:tr>
      <w:tr w:rsidR="008F6BFD" w14:paraId="0E621E4C" w14:textId="77777777" w:rsidTr="00514FDF">
        <w:trPr>
          <w:trHeight w:val="473"/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65732BBF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Transportation Fringe Benefits (</w:t>
            </w:r>
            <w:r>
              <w:rPr>
                <w:b/>
                <w:color w:val="FFFFFF"/>
                <w:sz w:val="24"/>
                <w:szCs w:val="24"/>
              </w:rPr>
              <w:t>M</w:t>
            </w:r>
            <w:r w:rsidRPr="00A170CD">
              <w:rPr>
                <w:b/>
                <w:color w:val="FFFFFF"/>
                <w:sz w:val="24"/>
                <w:szCs w:val="24"/>
              </w:rPr>
              <w:t xml:space="preserve">onthly </w:t>
            </w:r>
            <w:r>
              <w:rPr>
                <w:b/>
                <w:color w:val="FFFFFF"/>
                <w:sz w:val="24"/>
                <w:szCs w:val="24"/>
              </w:rPr>
              <w:t>L</w:t>
            </w:r>
            <w:r w:rsidRPr="00A170CD">
              <w:rPr>
                <w:b/>
                <w:color w:val="FFFFFF"/>
                <w:sz w:val="24"/>
                <w:szCs w:val="24"/>
              </w:rPr>
              <w:t xml:space="preserve">imits) </w:t>
            </w:r>
          </w:p>
        </w:tc>
      </w:tr>
      <w:tr w:rsidR="008F6BFD" w14:paraId="51BE261F" w14:textId="77777777" w:rsidTr="00514FDF">
        <w:trPr>
          <w:trHeight w:val="473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65311044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Transit pass and vanpooling (combined)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2649E58F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7BF86527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034D90F1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1414803F" w14:textId="77777777" w:rsidTr="00514FDF">
        <w:trPr>
          <w:trHeight w:val="472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6C9526D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Parking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746BDDEF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692E1ED2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29614804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2352873C" w14:textId="77777777" w:rsidTr="00514FDF">
        <w:trPr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7188AC9A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401(k) Contributions</w:t>
            </w:r>
            <w:r w:rsidRPr="00A170CD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8F6BFD" w14:paraId="2AF23652" w14:textId="77777777" w:rsidTr="00514FDF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301AC2DE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Employee </w:t>
            </w:r>
            <w:r>
              <w:rPr>
                <w:b/>
                <w:szCs w:val="22"/>
              </w:rPr>
              <w:t>e</w:t>
            </w:r>
            <w:r w:rsidRPr="00A170CD">
              <w:rPr>
                <w:b/>
                <w:szCs w:val="22"/>
              </w:rPr>
              <w:t xml:space="preserve">lective </w:t>
            </w:r>
            <w:r>
              <w:rPr>
                <w:b/>
                <w:szCs w:val="22"/>
              </w:rPr>
              <w:t>d</w:t>
            </w:r>
            <w:r w:rsidRPr="00A170CD">
              <w:rPr>
                <w:b/>
                <w:szCs w:val="22"/>
              </w:rPr>
              <w:t>eferrals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0DB28FB9" w14:textId="77777777" w:rsidR="001E4A48" w:rsidRP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t>$19,500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16407437" w14:textId="77777777" w:rsidR="001E4A48" w:rsidRP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szCs w:val="22"/>
              </w:rPr>
              <w:t>$19,500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41B72AD0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40061CB1" w14:textId="77777777" w:rsidTr="00514FDF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291AA994" w14:textId="77777777" w:rsidR="001E4A48" w:rsidRPr="00A170CD" w:rsidRDefault="008150C1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Catch-up </w:t>
            </w:r>
            <w:r>
              <w:rPr>
                <w:b/>
                <w:szCs w:val="22"/>
              </w:rPr>
              <w:t>c</w:t>
            </w:r>
            <w:r w:rsidRPr="00A170CD">
              <w:rPr>
                <w:b/>
                <w:szCs w:val="22"/>
              </w:rPr>
              <w:t>ontributions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7EE858AC" w14:textId="77777777" w:rsidR="001E4A48" w:rsidRP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color w:val="767171"/>
              </w:rPr>
              <w:t>$6,500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329EAA62" w14:textId="77777777" w:rsidR="001E4A48" w:rsidRPr="001E4A48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szCs w:val="22"/>
              </w:rPr>
              <w:t>$6,500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0BFB3AA9" w14:textId="77777777" w:rsidR="001E4A48" w:rsidRPr="00FC5FE0" w:rsidRDefault="008150C1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8F6BFD" w14:paraId="7C62CF62" w14:textId="77777777" w:rsidTr="00514FDF">
        <w:trPr>
          <w:jc w:val="center"/>
        </w:trPr>
        <w:tc>
          <w:tcPr>
            <w:tcW w:w="10615" w:type="dxa"/>
            <w:gridSpan w:val="4"/>
            <w:shd w:val="clear" w:color="auto" w:fill="5083C9"/>
            <w:vAlign w:val="center"/>
          </w:tcPr>
          <w:p w14:paraId="45878E17" w14:textId="77777777" w:rsidR="00514FDF" w:rsidRPr="00514FDF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4FDF">
              <w:rPr>
                <w:b/>
                <w:color w:val="FFFFFF" w:themeColor="background1"/>
                <w:sz w:val="24"/>
                <w:szCs w:val="24"/>
              </w:rPr>
              <w:t>Adoption Assistance Benefits</w:t>
            </w:r>
          </w:p>
        </w:tc>
      </w:tr>
      <w:tr w:rsidR="008F6BFD" w14:paraId="084F35E0" w14:textId="77777777" w:rsidTr="00514FDF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75BAEA4B" w14:textId="77777777" w:rsidR="00514FDF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Tax exclusion</w:t>
            </w:r>
          </w:p>
        </w:tc>
        <w:tc>
          <w:tcPr>
            <w:tcW w:w="2655" w:type="dxa"/>
            <w:shd w:val="clear" w:color="auto" w:fill="E8EFF8"/>
            <w:vAlign w:val="center"/>
          </w:tcPr>
          <w:p w14:paraId="1EBB3DA7" w14:textId="77777777" w:rsidR="00514FDF" w:rsidRPr="00A170CD" w:rsidRDefault="008150C1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color w:val="767171"/>
              </w:rPr>
              <w:t>$14,</w:t>
            </w:r>
            <w:r w:rsidR="001E4A48">
              <w:rPr>
                <w:color w:val="767171"/>
              </w:rPr>
              <w:t>30</w:t>
            </w:r>
            <w:r>
              <w:rPr>
                <w:color w:val="767171"/>
              </w:rPr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1038F3A2" w14:textId="77777777" w:rsidR="00514FDF" w:rsidRDefault="008150C1" w:rsidP="00514FDF">
            <w:pPr>
              <w:pStyle w:val="BodyText"/>
              <w:spacing w:before="40" w:after="40" w:line="240" w:lineRule="auto"/>
              <w:jc w:val="center"/>
              <w:rPr>
                <w:color w:val="767171"/>
              </w:rPr>
            </w:pPr>
            <w:r>
              <w:rPr>
                <w:color w:val="767171"/>
              </w:rPr>
              <w:t>$14,</w:t>
            </w:r>
            <w:r w:rsidR="001E4A48">
              <w:rPr>
                <w:color w:val="767171"/>
              </w:rPr>
              <w:t>44</w:t>
            </w:r>
            <w:r>
              <w:rPr>
                <w:color w:val="767171"/>
              </w:rPr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73E737A9" w14:textId="77777777" w:rsidR="00514FDF" w:rsidRPr="009125A1" w:rsidRDefault="008150C1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767171"/>
              </w:rPr>
            </w:pPr>
            <w:r w:rsidRPr="0096575B">
              <w:rPr>
                <w:b/>
                <w:color w:val="FF0000"/>
              </w:rPr>
              <w:t>Up $</w:t>
            </w:r>
            <w:r w:rsidR="001E4A48">
              <w:rPr>
                <w:b/>
                <w:color w:val="FF0000"/>
              </w:rPr>
              <w:t>14</w:t>
            </w:r>
            <w:r w:rsidRPr="0096575B">
              <w:rPr>
                <w:b/>
                <w:color w:val="FF0000"/>
              </w:rPr>
              <w:t>0</w:t>
            </w:r>
          </w:p>
        </w:tc>
      </w:tr>
    </w:tbl>
    <w:bookmarkEnd w:id="0"/>
    <w:p w14:paraId="61D28001" w14:textId="77777777" w:rsidR="00514FDF" w:rsidRPr="004967FA" w:rsidRDefault="008150C1" w:rsidP="00514FDF">
      <w:pPr>
        <w:pStyle w:val="BodyText"/>
        <w:spacing w:before="120"/>
        <w:jc w:val="left"/>
      </w:pPr>
      <w:r w:rsidRPr="00514FDF">
        <w:t>*</w:t>
      </w:r>
      <w:r w:rsidRPr="00514FDF">
        <w:rPr>
          <w:i/>
        </w:rPr>
        <w:t>Not subject to annual adjustment for inflation</w:t>
      </w:r>
    </w:p>
    <w:sectPr w:rsidR="00514FDF" w:rsidRPr="004967FA" w:rsidSect="00C84C66">
      <w:headerReference w:type="default" r:id="rId18"/>
      <w:footerReference w:type="default" r:id="rId19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4CA6" w14:textId="77777777" w:rsidR="00000000" w:rsidRDefault="008150C1">
      <w:pPr>
        <w:spacing w:after="0" w:line="240" w:lineRule="auto"/>
      </w:pPr>
      <w:r>
        <w:separator/>
      </w:r>
    </w:p>
  </w:endnote>
  <w:endnote w:type="continuationSeparator" w:id="0">
    <w:p w14:paraId="364D4206" w14:textId="77777777" w:rsidR="00000000" w:rsidRDefault="0081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951C" w14:textId="77777777" w:rsidR="0098636D" w:rsidRDefault="00815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88377" wp14:editId="0B4868FD">
              <wp:simplePos x="0" y="0"/>
              <wp:positionH relativeFrom="margin">
                <wp:posOffset>0</wp:posOffset>
              </wp:positionH>
              <wp:positionV relativeFrom="margin">
                <wp:posOffset>5975536</wp:posOffset>
              </wp:positionV>
              <wp:extent cx="6849035" cy="8965"/>
              <wp:effectExtent l="19050" t="19050" r="9525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9035" cy="8965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6432" from="0,470.5pt" to="539.3pt,471.2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F07604" wp14:editId="6AEC7BED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99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050F9" w14:textId="77777777" w:rsidR="00A95ADA" w:rsidRDefault="00815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F3234" w14:textId="77777777"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731D" w14:textId="77777777" w:rsidR="00000000" w:rsidRDefault="008150C1">
      <w:pPr>
        <w:spacing w:after="0" w:line="240" w:lineRule="auto"/>
      </w:pPr>
      <w:r>
        <w:separator/>
      </w:r>
    </w:p>
  </w:footnote>
  <w:footnote w:type="continuationSeparator" w:id="0">
    <w:p w14:paraId="45A106C6" w14:textId="77777777" w:rsidR="00000000" w:rsidRDefault="0081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99A8" w14:textId="77777777" w:rsidR="0098636D" w:rsidRDefault="008150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6E930" wp14:editId="03BC9EE6">
          <wp:simplePos x="0" y="0"/>
          <wp:positionH relativeFrom="page">
            <wp:align>right</wp:align>
          </wp:positionH>
          <wp:positionV relativeFrom="page">
            <wp:posOffset>-20955</wp:posOffset>
          </wp:positionV>
          <wp:extent cx="7772399" cy="3856498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B486" w14:textId="77777777" w:rsidR="00A357CD" w:rsidRDefault="00815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B1256" wp14:editId="79DB1B9F">
              <wp:simplePos x="0" y="0"/>
              <wp:positionH relativeFrom="margin">
                <wp:posOffset>0</wp:posOffset>
              </wp:positionH>
              <wp:positionV relativeFrom="margin">
                <wp:posOffset>7751618</wp:posOffset>
              </wp:positionV>
              <wp:extent cx="6848475" cy="8890"/>
              <wp:effectExtent l="19050" t="19050" r="952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8475" cy="889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2050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4384" from="0,610.35pt" to="539.25pt,611.05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F8D4F" wp14:editId="009CF4EE">
              <wp:simplePos x="0" y="0"/>
              <wp:positionH relativeFrom="margin">
                <wp:posOffset>-55418</wp:posOffset>
              </wp:positionH>
              <wp:positionV relativeFrom="paragraph">
                <wp:posOffset>8679873</wp:posOffset>
              </wp:positionV>
              <wp:extent cx="5984875" cy="5562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487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19117C" w14:textId="77777777" w:rsidR="00EC1229" w:rsidRPr="00817EEE" w:rsidRDefault="008150C1" w:rsidP="00EC1229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Compliance Overview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opinions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©201</w:t>
                          </w:r>
                          <w:r>
                            <w:t>9</w:t>
                          </w:r>
                          <w:r w:rsidR="00514FDF">
                            <w:t>-2020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5DC0AB52" w14:textId="77777777" w:rsidR="00EC1229" w:rsidRPr="00947E11" w:rsidRDefault="00EC1229" w:rsidP="00EC1229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43794A92" w14:textId="77777777" w:rsidR="00E6115F" w:rsidRPr="00947E11" w:rsidRDefault="00E6115F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F8D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-4.35pt;margin-top:683.45pt;width:471.2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" filled="f" stroked="f" strokeweight=".5pt">
              <v:textbox>
                <w:txbxContent>
                  <w:p w14:paraId="7519117C" w14:textId="77777777" w:rsidR="00EC1229" w:rsidRPr="00817EEE" w:rsidRDefault="008150C1" w:rsidP="00EC1229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Compliance Overview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opinions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©201</w:t>
                    </w:r>
                    <w:r>
                      <w:t>9</w:t>
                    </w:r>
                    <w:r w:rsidR="00514FDF">
                      <w:t>-2020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14:paraId="5DC0AB52" w14:textId="77777777" w:rsidR="00EC1229" w:rsidRPr="00947E11" w:rsidRDefault="00EC1229" w:rsidP="00EC1229">
                    <w:pPr>
                      <w:pStyle w:val="Disclaimer"/>
                      <w:rPr>
                        <w:szCs w:val="16"/>
                      </w:rPr>
                    </w:pPr>
                  </w:p>
                  <w:p w14:paraId="43794A92" w14:textId="77777777" w:rsidR="00E6115F" w:rsidRPr="00947E11" w:rsidRDefault="00E6115F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57CD">
      <w:rPr>
        <w:noProof/>
      </w:rPr>
      <w:drawing>
        <wp:anchor distT="0" distB="0" distL="114300" distR="114300" simplePos="0" relativeHeight="251660288" behindDoc="1" locked="0" layoutInCell="1" allowOverlap="1" wp14:anchorId="206D1126" wp14:editId="1337AB9C">
          <wp:simplePos x="0" y="0"/>
          <wp:positionH relativeFrom="page">
            <wp:posOffset>2</wp:posOffset>
          </wp:positionH>
          <wp:positionV relativeFrom="paragraph">
            <wp:posOffset>-457200</wp:posOffset>
          </wp:positionV>
          <wp:extent cx="7776971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597193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1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0CE2A7C2"/>
    <w:lvl w:ilvl="0" w:tplc="4372CB4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034A9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E3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7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AE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AA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06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4F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87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99D"/>
    <w:multiLevelType w:val="multilevel"/>
    <w:tmpl w:val="B13CDD56"/>
    <w:numStyleLink w:val="BulletedList"/>
  </w:abstractNum>
  <w:abstractNum w:abstractNumId="2" w15:restartNumberingAfterBreak="0">
    <w:nsid w:val="1A270686"/>
    <w:multiLevelType w:val="hybridMultilevel"/>
    <w:tmpl w:val="409AC006"/>
    <w:lvl w:ilvl="0" w:tplc="86027E1E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CF82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4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0A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07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6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82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25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E30"/>
    <w:multiLevelType w:val="hybridMultilevel"/>
    <w:tmpl w:val="DCE623FE"/>
    <w:lvl w:ilvl="0" w:tplc="2B28051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DF4E5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CB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0C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A0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CE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80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0F3B"/>
    <w:multiLevelType w:val="multilevel"/>
    <w:tmpl w:val="B13CDD56"/>
    <w:numStyleLink w:val="BulletedList"/>
  </w:abstractNum>
  <w:abstractNum w:abstractNumId="6" w15:restartNumberingAfterBreak="0">
    <w:nsid w:val="4C8601A1"/>
    <w:multiLevelType w:val="hybridMultilevel"/>
    <w:tmpl w:val="43CE94D6"/>
    <w:lvl w:ilvl="0" w:tplc="F734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0E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4C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80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47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E6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1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68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744"/>
    <w:multiLevelType w:val="hybridMultilevel"/>
    <w:tmpl w:val="D67CDEAC"/>
    <w:lvl w:ilvl="0" w:tplc="89EA4906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C208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E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E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A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2C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A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7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87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5207"/>
    <w:multiLevelType w:val="multilevel"/>
    <w:tmpl w:val="B13CDD56"/>
    <w:numStyleLink w:val="BulletedList"/>
  </w:abstractNum>
  <w:abstractNum w:abstractNumId="9" w15:restartNumberingAfterBreak="0">
    <w:nsid w:val="730B4ECD"/>
    <w:multiLevelType w:val="hybridMultilevel"/>
    <w:tmpl w:val="6C406044"/>
    <w:lvl w:ilvl="0" w:tplc="9B767152">
      <w:start w:val="1"/>
      <w:numFmt w:val="bullet"/>
      <w:pStyle w:val="BulletlistHighligh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D3AADF5E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B8C2A0EE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</w:rPr>
    </w:lvl>
    <w:lvl w:ilvl="3" w:tplc="7638C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6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C4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A7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0E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21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E8"/>
    <w:rsid w:val="000847AD"/>
    <w:rsid w:val="00090473"/>
    <w:rsid w:val="000908B4"/>
    <w:rsid w:val="000946B3"/>
    <w:rsid w:val="0012162D"/>
    <w:rsid w:val="001327E9"/>
    <w:rsid w:val="0016683E"/>
    <w:rsid w:val="00171781"/>
    <w:rsid w:val="001725D9"/>
    <w:rsid w:val="001827EA"/>
    <w:rsid w:val="0019038E"/>
    <w:rsid w:val="00197A9E"/>
    <w:rsid w:val="001A05B0"/>
    <w:rsid w:val="001B1A7E"/>
    <w:rsid w:val="001B5774"/>
    <w:rsid w:val="001E4A48"/>
    <w:rsid w:val="002338E8"/>
    <w:rsid w:val="00235733"/>
    <w:rsid w:val="0024208C"/>
    <w:rsid w:val="0026000D"/>
    <w:rsid w:val="00282C22"/>
    <w:rsid w:val="002F02F6"/>
    <w:rsid w:val="003243B0"/>
    <w:rsid w:val="003267EB"/>
    <w:rsid w:val="0035530B"/>
    <w:rsid w:val="0037553A"/>
    <w:rsid w:val="00377AA8"/>
    <w:rsid w:val="003A6B72"/>
    <w:rsid w:val="003C10A8"/>
    <w:rsid w:val="00441851"/>
    <w:rsid w:val="00484002"/>
    <w:rsid w:val="00485C3A"/>
    <w:rsid w:val="004967FA"/>
    <w:rsid w:val="004A65E6"/>
    <w:rsid w:val="004B125C"/>
    <w:rsid w:val="004F3C17"/>
    <w:rsid w:val="00514FDF"/>
    <w:rsid w:val="00526C74"/>
    <w:rsid w:val="00534014"/>
    <w:rsid w:val="005806E6"/>
    <w:rsid w:val="00584B55"/>
    <w:rsid w:val="005A5BCC"/>
    <w:rsid w:val="005D05D9"/>
    <w:rsid w:val="005E4D2F"/>
    <w:rsid w:val="005E5147"/>
    <w:rsid w:val="00677DD4"/>
    <w:rsid w:val="006A4CCA"/>
    <w:rsid w:val="006B2E3A"/>
    <w:rsid w:val="006D0148"/>
    <w:rsid w:val="006E3B62"/>
    <w:rsid w:val="00707343"/>
    <w:rsid w:val="0071796D"/>
    <w:rsid w:val="00727460"/>
    <w:rsid w:val="00731A58"/>
    <w:rsid w:val="00802FF0"/>
    <w:rsid w:val="008150C1"/>
    <w:rsid w:val="00817EEE"/>
    <w:rsid w:val="008254B5"/>
    <w:rsid w:val="00826394"/>
    <w:rsid w:val="00844896"/>
    <w:rsid w:val="0084543D"/>
    <w:rsid w:val="008A7E71"/>
    <w:rsid w:val="008C01A9"/>
    <w:rsid w:val="008C3FE0"/>
    <w:rsid w:val="008C4D53"/>
    <w:rsid w:val="008C539C"/>
    <w:rsid w:val="008F109D"/>
    <w:rsid w:val="008F6BFD"/>
    <w:rsid w:val="008F7B15"/>
    <w:rsid w:val="009125A1"/>
    <w:rsid w:val="00926535"/>
    <w:rsid w:val="00947E11"/>
    <w:rsid w:val="00957814"/>
    <w:rsid w:val="0096575B"/>
    <w:rsid w:val="0098636D"/>
    <w:rsid w:val="00993033"/>
    <w:rsid w:val="009A663E"/>
    <w:rsid w:val="009D4BB6"/>
    <w:rsid w:val="009E4DC9"/>
    <w:rsid w:val="009F3CA3"/>
    <w:rsid w:val="00A170CD"/>
    <w:rsid w:val="00A17B19"/>
    <w:rsid w:val="00A337BD"/>
    <w:rsid w:val="00A357CD"/>
    <w:rsid w:val="00A46068"/>
    <w:rsid w:val="00A47C53"/>
    <w:rsid w:val="00A62BE1"/>
    <w:rsid w:val="00A83C9F"/>
    <w:rsid w:val="00A95ADA"/>
    <w:rsid w:val="00AB6DB8"/>
    <w:rsid w:val="00AD0649"/>
    <w:rsid w:val="00B27C10"/>
    <w:rsid w:val="00B31019"/>
    <w:rsid w:val="00B34A25"/>
    <w:rsid w:val="00B727AD"/>
    <w:rsid w:val="00BC32B1"/>
    <w:rsid w:val="00C73DB9"/>
    <w:rsid w:val="00C84C66"/>
    <w:rsid w:val="00C9359B"/>
    <w:rsid w:val="00CB6777"/>
    <w:rsid w:val="00CF5E21"/>
    <w:rsid w:val="00D379D5"/>
    <w:rsid w:val="00D76FCB"/>
    <w:rsid w:val="00D8467E"/>
    <w:rsid w:val="00DB123E"/>
    <w:rsid w:val="00DC3880"/>
    <w:rsid w:val="00E16E6C"/>
    <w:rsid w:val="00E16FF3"/>
    <w:rsid w:val="00E6115F"/>
    <w:rsid w:val="00E613D9"/>
    <w:rsid w:val="00E70504"/>
    <w:rsid w:val="00EA2BB6"/>
    <w:rsid w:val="00EC1229"/>
    <w:rsid w:val="00EC2053"/>
    <w:rsid w:val="00EF5623"/>
    <w:rsid w:val="00EF7BE8"/>
    <w:rsid w:val="00F021E9"/>
    <w:rsid w:val="00FC5FE0"/>
    <w:rsid w:val="00FD61EC"/>
    <w:rsid w:val="00FD7DAA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A840"/>
  <w15:chartTrackingRefBased/>
  <w15:docId w15:val="{08E96489-6796-479A-A2B7-C75D4FE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B727AD"/>
    <w:pPr>
      <w:spacing w:after="6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B727AD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01A9"/>
    <w:rPr>
      <w:color w:val="0563C1" w:themeColor="hyperlink"/>
      <w:u w:val="single"/>
    </w:rPr>
  </w:style>
  <w:style w:type="paragraph" w:customStyle="1" w:styleId="BulletlistHighlight">
    <w:name w:val="Bullet list Highlight"/>
    <w:basedOn w:val="BodyText"/>
    <w:rsid w:val="008C01A9"/>
    <w:pPr>
      <w:numPr>
        <w:numId w:val="5"/>
      </w:numPr>
      <w:spacing w:before="120" w:after="120"/>
    </w:pPr>
    <w:rPr>
      <w:color w:val="FFFFFF"/>
    </w:rPr>
  </w:style>
  <w:style w:type="paragraph" w:customStyle="1" w:styleId="LR-Heading">
    <w:name w:val="LR-Heading"/>
    <w:basedOn w:val="Normal"/>
    <w:link w:val="LR-HeadingChar"/>
    <w:qFormat/>
    <w:rsid w:val="008C01A9"/>
    <w:pPr>
      <w:spacing w:before="120" w:after="120" w:line="240" w:lineRule="auto"/>
    </w:pPr>
    <w:rPr>
      <w:rFonts w:ascii="Calibri" w:eastAsia="Times New Roman" w:hAnsi="Calibri" w:cs="Times New Roman"/>
      <w:b/>
      <w:caps/>
      <w:color w:val="595959"/>
      <w:sz w:val="28"/>
      <w:szCs w:val="20"/>
    </w:rPr>
  </w:style>
  <w:style w:type="character" w:customStyle="1" w:styleId="LR-HeadingChar">
    <w:name w:val="LR-Heading Char"/>
    <w:link w:val="LR-Heading"/>
    <w:rsid w:val="008C01A9"/>
    <w:rPr>
      <w:rFonts w:ascii="Calibri" w:eastAsia="Times New Roman" w:hAnsi="Calibri" w:cs="Times New Roman"/>
      <w:b/>
      <w:caps/>
      <w:color w:val="595959"/>
      <w:sz w:val="28"/>
      <w:szCs w:val="20"/>
    </w:rPr>
  </w:style>
  <w:style w:type="paragraph" w:customStyle="1" w:styleId="LR-BulletList">
    <w:name w:val="LR-Bullet List"/>
    <w:basedOn w:val="BulletlistHighlight"/>
    <w:link w:val="LR-BulletListChar"/>
    <w:qFormat/>
    <w:rsid w:val="008C01A9"/>
    <w:rPr>
      <w:color w:val="595959"/>
    </w:rPr>
  </w:style>
  <w:style w:type="character" w:customStyle="1" w:styleId="LR-BulletListChar">
    <w:name w:val="LR-Bullet List Char"/>
    <w:link w:val="LR-BulletList"/>
    <w:rsid w:val="008C01A9"/>
    <w:rPr>
      <w:rFonts w:ascii="Calibri" w:eastAsia="Times New Roman" w:hAnsi="Calibri" w:cs="Arial"/>
      <w:color w:val="595959"/>
      <w:szCs w:val="20"/>
    </w:rPr>
  </w:style>
  <w:style w:type="numbering" w:customStyle="1" w:styleId="BulletedList">
    <w:name w:val="Bulleted List"/>
    <w:uiPriority w:val="99"/>
    <w:rsid w:val="005806E6"/>
    <w:pPr>
      <w:numPr>
        <w:numId w:val="6"/>
      </w:numPr>
    </w:pPr>
  </w:style>
  <w:style w:type="paragraph" w:customStyle="1" w:styleId="Bullet">
    <w:name w:val="Bullet"/>
    <w:basedOn w:val="BodyText"/>
    <w:link w:val="BulletChar"/>
    <w:qFormat/>
    <w:rsid w:val="00731A58"/>
    <w:pPr>
      <w:numPr>
        <w:numId w:val="10"/>
      </w:numPr>
      <w:spacing w:after="0"/>
    </w:pPr>
  </w:style>
  <w:style w:type="character" w:customStyle="1" w:styleId="BulletChar">
    <w:name w:val="Bullet Char"/>
    <w:basedOn w:val="BodyTextChar"/>
    <w:link w:val="Bullet"/>
    <w:rsid w:val="00731A58"/>
    <w:rPr>
      <w:rFonts w:ascii="Calibri" w:eastAsia="Times New Roman" w:hAnsi="Calibri" w:cs="Arial"/>
      <w:color w:val="595959"/>
      <w:szCs w:val="20"/>
    </w:rPr>
  </w:style>
  <w:style w:type="paragraph" w:customStyle="1" w:styleId="Bulletlist0">
    <w:name w:val="Bullet list"/>
    <w:basedOn w:val="BodyText"/>
    <w:rsid w:val="00514FDF"/>
    <w:pPr>
      <w:spacing w:before="120" w:after="240"/>
      <w:ind w:left="216" w:hanging="216"/>
    </w:pPr>
    <w:rPr>
      <w:color w:val="FFFFFF"/>
    </w:rPr>
  </w:style>
  <w:style w:type="paragraph" w:customStyle="1" w:styleId="LR-Bulletlist0">
    <w:name w:val="L&amp;R-Bullet list"/>
    <w:basedOn w:val="Bulletlist0"/>
    <w:link w:val="LR-BulletlistChar0"/>
    <w:qFormat/>
    <w:rsid w:val="00514FDF"/>
    <w:pPr>
      <w:spacing w:before="0"/>
    </w:pPr>
  </w:style>
  <w:style w:type="character" w:customStyle="1" w:styleId="LR-BulletlistChar0">
    <w:name w:val="L&amp;R-Bullet list Char"/>
    <w:link w:val="LR-Bulletlist0"/>
    <w:rsid w:val="00514FDF"/>
    <w:rPr>
      <w:rFonts w:ascii="Calibri" w:eastAsia="Times New Roman" w:hAnsi="Calibri" w:cs="Arial"/>
      <w:color w:val="FFFFFF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rs.gov/pub/irs-drop/n-20-79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rs.gov/pub/irs-drop/rp-20-32.pdf" TargetMode="External"/><Relationship Id="rId17" Type="http://schemas.openxmlformats.org/officeDocument/2006/relationships/hyperlink" Target="https://www.irs.gov/pub/irs-drop/rp-20-4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pub/irs-drop/n-20-7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rs.gov/pub/irs-drop/rp-20-32.pdf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rs.gov/pub/irs-drop/rp-20-4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Caitlin Hillenbrand</cp:lastModifiedBy>
  <cp:revision>2</cp:revision>
  <dcterms:created xsi:type="dcterms:W3CDTF">2020-12-02T00:38:00Z</dcterms:created>
  <dcterms:modified xsi:type="dcterms:W3CDTF">2020-12-02T00:38:00Z</dcterms:modified>
</cp:coreProperties>
</file>