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6980F" w14:textId="77777777" w:rsidR="0026000D" w:rsidRPr="008A7E71" w:rsidRDefault="00E63CF2" w:rsidP="008A7E71">
      <w:pPr>
        <w:pStyle w:val="MainTitle"/>
      </w:pPr>
      <w:r>
        <w:rPr>
          <w:noProof/>
        </w:rPr>
        <w:drawing>
          <wp:anchor distT="0" distB="0" distL="114300" distR="114300" simplePos="0" relativeHeight="251658240" behindDoc="0" locked="1" layoutInCell="1" allowOverlap="1" wp14:anchorId="18DF3EF6" wp14:editId="477F23BB">
            <wp:simplePos x="0" y="0"/>
            <wp:positionH relativeFrom="margin">
              <wp:posOffset>2730500</wp:posOffset>
            </wp:positionH>
            <wp:positionV relativeFrom="margin">
              <wp:posOffset>6223000</wp:posOffset>
            </wp:positionV>
            <wp:extent cx="1645923" cy="1120142"/>
            <wp:effectExtent l="0" t="0" r="0" b="0"/>
            <wp:wrapNone/>
            <wp:docPr id="100042" name="Picture 100042"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934960" name=""/>
                    <pic:cNvPicPr>
                      <a:picLocks noChangeAspect="1"/>
                    </pic:cNvPicPr>
                  </pic:nvPicPr>
                  <pic:blipFill>
                    <a:blip r:embed="rId7"/>
                    <a:stretch>
                      <a:fillRect/>
                    </a:stretch>
                  </pic:blipFill>
                  <pic:spPr>
                    <a:xfrm>
                      <a:off x="0" y="0"/>
                      <a:ext cx="1645923" cy="1120142"/>
                    </a:xfrm>
                    <a:prstGeom prst="rect">
                      <a:avLst/>
                    </a:prstGeom>
                  </pic:spPr>
                </pic:pic>
              </a:graphicData>
            </a:graphic>
          </wp:anchor>
        </w:drawing>
      </w:r>
      <w:r w:rsidR="0035636C">
        <w:rPr>
          <w:noProof/>
        </w:rPr>
        <mc:AlternateContent>
          <mc:Choice Requires="wpg">
            <w:drawing>
              <wp:anchor distT="0" distB="0" distL="114300" distR="114300" simplePos="0" relativeHeight="251665408" behindDoc="1" locked="0" layoutInCell="1" allowOverlap="1" wp14:anchorId="738A97E5" wp14:editId="26F219AA">
                <wp:simplePos x="0" y="0"/>
                <wp:positionH relativeFrom="column">
                  <wp:posOffset>-457200</wp:posOffset>
                </wp:positionH>
                <wp:positionV relativeFrom="paragraph">
                  <wp:posOffset>6262</wp:posOffset>
                </wp:positionV>
                <wp:extent cx="7771765" cy="2968798"/>
                <wp:effectExtent l="0" t="0" r="635" b="3175"/>
                <wp:wrapNone/>
                <wp:docPr id="7" name="Group 7"/>
                <wp:cNvGraphicFramePr/>
                <a:graphic xmlns:a="http://schemas.openxmlformats.org/drawingml/2006/main">
                  <a:graphicData uri="http://schemas.microsoft.com/office/word/2010/wordprocessingGroup">
                    <wpg:wgp>
                      <wpg:cNvGrpSpPr/>
                      <wpg:grpSpPr>
                        <a:xfrm>
                          <a:off x="0" y="0"/>
                          <a:ext cx="7771765" cy="2968798"/>
                          <a:chOff x="0" y="0"/>
                          <a:chExt cx="7771765" cy="2968798"/>
                        </a:xfrm>
                      </wpg:grpSpPr>
                      <wpg:grpSp>
                        <wpg:cNvPr id="1110453566" name="Group 2"/>
                        <wpg:cNvGrpSpPr/>
                        <wpg:grpSpPr>
                          <a:xfrm>
                            <a:off x="0" y="0"/>
                            <a:ext cx="7771765" cy="957580"/>
                            <a:chOff x="0" y="0"/>
                            <a:chExt cx="7771765" cy="957580"/>
                          </a:xfrm>
                        </wpg:grpSpPr>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327660"/>
                              <a:ext cx="7771765" cy="629920"/>
                            </a:xfrm>
                            <a:prstGeom prst="rect">
                              <a:avLst/>
                            </a:prstGeom>
                          </pic:spPr>
                        </pic:pic>
                        <wps:wsp>
                          <wps:cNvPr id="6" name="Text Box 2"/>
                          <wps:cNvSpPr txBox="1">
                            <a:spLocks noChangeArrowheads="1"/>
                          </wps:cNvSpPr>
                          <wps:spPr bwMode="auto">
                            <a:xfrm>
                              <a:off x="5021580" y="0"/>
                              <a:ext cx="2413000" cy="329565"/>
                            </a:xfrm>
                            <a:prstGeom prst="rect">
                              <a:avLst/>
                            </a:prstGeom>
                            <a:noFill/>
                            <a:ln w="9525">
                              <a:noFill/>
                              <a:miter lim="800000"/>
                              <a:headEnd/>
                              <a:tailEnd/>
                            </a:ln>
                          </wps:spPr>
                          <wps:txbx>
                            <w:txbxContent>
                              <w:p w14:paraId="670FA7F6" w14:textId="77777777" w:rsidR="00A95ADA" w:rsidRPr="00B27C10" w:rsidRDefault="0035636C" w:rsidP="00A95ADA">
                                <w:pPr>
                                  <w:pStyle w:val="SubHeader"/>
                                  <w:rPr>
                                    <w:color w:val="5083C9"/>
                                    <w:sz w:val="32"/>
                                    <w:szCs w:val="32"/>
                                  </w:rPr>
                                </w:pPr>
                                <w:r>
                                  <w:rPr>
                                    <w:color w:val="5083C9"/>
                                    <w:sz w:val="32"/>
                                    <w:szCs w:val="32"/>
                                  </w:rPr>
                                  <w:t>Election Change Rules</w:t>
                                </w:r>
                              </w:p>
                            </w:txbxContent>
                          </wps:txbx>
                          <wps:bodyPr rot="0" vert="horz" wrap="square" anchor="t" anchorCtr="0"/>
                        </wps:wsp>
                      </wpg:grpSp>
                      <wps:wsp>
                        <wps:cNvPr id="217" name="Text Box 2"/>
                        <wps:cNvSpPr txBox="1">
                          <a:spLocks noChangeArrowheads="1"/>
                        </wps:cNvSpPr>
                        <wps:spPr bwMode="auto">
                          <a:xfrm>
                            <a:off x="5022273" y="360218"/>
                            <a:ext cx="2413000" cy="2608580"/>
                          </a:xfrm>
                          <a:prstGeom prst="rect">
                            <a:avLst/>
                          </a:prstGeom>
                          <a:noFill/>
                          <a:ln w="9525">
                            <a:noFill/>
                            <a:miter lim="800000"/>
                            <a:headEnd/>
                            <a:tailEnd/>
                          </a:ln>
                        </wps:spPr>
                        <wps:txbx>
                          <w:txbxContent>
                            <w:p w14:paraId="71956965" w14:textId="77777777" w:rsidR="0016683E" w:rsidRDefault="0035636C" w:rsidP="00B727AD">
                              <w:pPr>
                                <w:pStyle w:val="BulletList"/>
                                <w:numPr>
                                  <w:ilvl w:val="0"/>
                                  <w:numId w:val="7"/>
                                </w:numPr>
                              </w:pPr>
                              <w:r>
                                <w:t>An employee must experience a mid-year election change event.</w:t>
                              </w:r>
                            </w:p>
                            <w:p w14:paraId="0BF93EFB" w14:textId="77777777" w:rsidR="00B4735F" w:rsidRDefault="0035636C" w:rsidP="00B727AD">
                              <w:pPr>
                                <w:pStyle w:val="BulletList"/>
                                <w:numPr>
                                  <w:ilvl w:val="0"/>
                                  <w:numId w:val="7"/>
                                </w:numPr>
                              </w:pPr>
                              <w:r>
                                <w:t>The cafeteria plan must permit mid-year election changes for that event.</w:t>
                              </w:r>
                            </w:p>
                            <w:p w14:paraId="73F1DD40" w14:textId="77777777" w:rsidR="00B4735F" w:rsidRPr="00526C74" w:rsidRDefault="0035636C" w:rsidP="00B727AD">
                              <w:pPr>
                                <w:pStyle w:val="BulletList"/>
                                <w:numPr>
                                  <w:ilvl w:val="0"/>
                                  <w:numId w:val="7"/>
                                </w:numPr>
                              </w:pPr>
                              <w:r>
                                <w:t xml:space="preserve">The employee’s requested change must be consistent with the mid-year election change </w:t>
                              </w:r>
                              <w:r>
                                <w:t>event.</w:t>
                              </w:r>
                            </w:p>
                            <w:p w14:paraId="20C1D7B0" w14:textId="77777777" w:rsidR="0024208C" w:rsidRPr="00526C74" w:rsidRDefault="0024208C" w:rsidP="00B4735F">
                              <w:pPr>
                                <w:pStyle w:val="Xbox"/>
                                <w:numPr>
                                  <w:ilvl w:val="0"/>
                                  <w:numId w:val="0"/>
                                </w:numPr>
                                <w:ind w:left="540" w:hanging="450"/>
                              </w:pPr>
                            </w:p>
                          </w:txbxContent>
                        </wps:txbx>
                        <wps:bodyPr rot="0" vert="horz" wrap="square" anchor="t" anchorCtr="0"/>
                      </wps:wsp>
                    </wpg:wgp>
                  </a:graphicData>
                </a:graphic>
              </wp:anchor>
            </w:drawing>
          </mc:Choice>
          <mc:Fallback>
            <w:pict>
              <v:group w14:anchorId="738A97E5" id="Group 7" o:spid="_x0000_s1026" style="position:absolute;margin-left:-36pt;margin-top:.5pt;width:611.95pt;height:233.75pt;z-index:-251651072" coordsize="77717,296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">
                <v:group id="Group 2" o:spid="_x0000_s1027" style="position:absolute;width:77717;height:9575" coordsize="77717,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top:3276;width:77717;height:6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">
                    <v:imagedata r:id="rId9" o:title=""/>
                  </v:shape>
                  <v:shapetype id="_x0000_t202" coordsize="21600,21600" o:spt="202" path="m,l,21600r21600,l21600,xe">
                    <v:stroke joinstyle="miter"/>
                    <v:path gradientshapeok="t" o:connecttype="rect"/>
                  </v:shapetype>
                  <v:shape id="Text Box 2" o:spid="_x0000_s1029" type="#_x0000_t202" style="position:absolute;left:50215;width:24130;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670FA7F6" w14:textId="77777777" w:rsidR="00A95ADA" w:rsidRPr="00B27C10" w:rsidRDefault="0035636C" w:rsidP="00A95ADA">
                          <w:pPr>
                            <w:pStyle w:val="SubHeader"/>
                            <w:rPr>
                              <w:color w:val="5083C9"/>
                              <w:sz w:val="32"/>
                              <w:szCs w:val="32"/>
                            </w:rPr>
                          </w:pPr>
                          <w:r>
                            <w:rPr>
                              <w:color w:val="5083C9"/>
                              <w:sz w:val="32"/>
                              <w:szCs w:val="32"/>
                            </w:rPr>
                            <w:t>Election Change Rules</w:t>
                          </w:r>
                        </w:p>
                      </w:txbxContent>
                    </v:textbox>
                  </v:shape>
                </v:group>
                <v:shape id="Text Box 2" o:spid="_x0000_s1030" type="#_x0000_t202" style="position:absolute;left:50222;top:3602;width:24130;height:26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1956965" w14:textId="77777777" w:rsidR="0016683E" w:rsidRDefault="0035636C" w:rsidP="00B727AD">
                        <w:pPr>
                          <w:pStyle w:val="BulletList"/>
                          <w:numPr>
                            <w:ilvl w:val="0"/>
                            <w:numId w:val="7"/>
                          </w:numPr>
                        </w:pPr>
                        <w:r>
                          <w:t>An employee must experience a mid-year election change event.</w:t>
                        </w:r>
                      </w:p>
                      <w:p w14:paraId="0BF93EFB" w14:textId="77777777" w:rsidR="00B4735F" w:rsidRDefault="0035636C" w:rsidP="00B727AD">
                        <w:pPr>
                          <w:pStyle w:val="BulletList"/>
                          <w:numPr>
                            <w:ilvl w:val="0"/>
                            <w:numId w:val="7"/>
                          </w:numPr>
                        </w:pPr>
                        <w:r>
                          <w:t>The cafeteria plan must permit mid-year election changes for that event.</w:t>
                        </w:r>
                      </w:p>
                      <w:p w14:paraId="73F1DD40" w14:textId="77777777" w:rsidR="00B4735F" w:rsidRPr="00526C74" w:rsidRDefault="0035636C" w:rsidP="00B727AD">
                        <w:pPr>
                          <w:pStyle w:val="BulletList"/>
                          <w:numPr>
                            <w:ilvl w:val="0"/>
                            <w:numId w:val="7"/>
                          </w:numPr>
                        </w:pPr>
                        <w:r>
                          <w:t xml:space="preserve">The employee’s requested change must be consistent with the mid-year election change </w:t>
                        </w:r>
                        <w:r>
                          <w:t>event.</w:t>
                        </w:r>
                      </w:p>
                      <w:p w14:paraId="20C1D7B0" w14:textId="77777777" w:rsidR="0024208C" w:rsidRPr="00526C74" w:rsidRDefault="0024208C" w:rsidP="00B4735F">
                        <w:pPr>
                          <w:pStyle w:val="Xbox"/>
                          <w:numPr>
                            <w:ilvl w:val="0"/>
                            <w:numId w:val="0"/>
                          </w:numPr>
                          <w:ind w:left="540" w:hanging="450"/>
                        </w:pPr>
                      </w:p>
                    </w:txbxContent>
                  </v:textbox>
                </v:shape>
              </v:group>
            </w:pict>
          </mc:Fallback>
        </mc:AlternateContent>
      </w:r>
      <w:r>
        <w:t>Cafeteria Plans: Mid-year Election Changes</w:t>
      </w:r>
    </w:p>
    <w:p w14:paraId="0F24423B" w14:textId="77777777" w:rsidR="008C01A9" w:rsidRPr="008C01A9" w:rsidRDefault="0035636C" w:rsidP="008C01A9">
      <w:pPr>
        <w:pStyle w:val="BodyText"/>
      </w:pPr>
      <w:r w:rsidRPr="00FD3F09">
        <w:t>Participant elections under an Internal Revenue Code (Code) Section 125 cafeteria plan must be made before the first day of the plan year or the date taxable benefits would currently be available, whicheve</w:t>
      </w:r>
      <w:r w:rsidRPr="00FD3F09">
        <w:t>r comes first. Participant elections generally must be irrevocable until the beginning of the next plan year. This means that participants ordinarily cannot make changes to their cafeteria plan elections during a plan year.</w:t>
      </w:r>
    </w:p>
    <w:p w14:paraId="7D0D8F8C" w14:textId="77777777" w:rsidR="00FD3F09" w:rsidRDefault="0035636C" w:rsidP="00FD3F09">
      <w:pPr>
        <w:pStyle w:val="BodyText"/>
      </w:pPr>
      <w:r w:rsidRPr="00FD3F09">
        <w:t xml:space="preserve">Employers do not have to permit </w:t>
      </w:r>
      <w:r w:rsidRPr="00FD3F09">
        <w:t>any exceptions to the election irrevocability rule for cafeteria plans. However, Internal Revenue Service (IRS) regulations permit employers to design their cafeteria plans to allow employees to change their elections during the plan year, if certain condi</w:t>
      </w:r>
      <w:r w:rsidRPr="00FD3F09">
        <w:t>tions are met.</w:t>
      </w:r>
    </w:p>
    <w:p w14:paraId="0C48DDF5" w14:textId="77777777" w:rsidR="00731A58" w:rsidRPr="00731A58" w:rsidRDefault="0035636C" w:rsidP="00FD3F09">
      <w:pPr>
        <w:pStyle w:val="BodyText"/>
        <w:rPr>
          <w:rStyle w:val="BulletChar"/>
        </w:rPr>
      </w:pPr>
      <w:r>
        <w:rPr>
          <w:noProof/>
        </w:rPr>
        <mc:AlternateContent>
          <mc:Choice Requires="wps">
            <w:drawing>
              <wp:anchor distT="0" distB="0" distL="114300" distR="114300" simplePos="0" relativeHeight="251663360" behindDoc="0" locked="0" layoutInCell="1" allowOverlap="1" wp14:anchorId="30CF50C5" wp14:editId="1C5A7062">
                <wp:simplePos x="0" y="0"/>
                <wp:positionH relativeFrom="margin">
                  <wp:posOffset>-7620</wp:posOffset>
                </wp:positionH>
                <wp:positionV relativeFrom="page">
                  <wp:posOffset>6233160</wp:posOffset>
                </wp:positionV>
                <wp:extent cx="4356735" cy="2065020"/>
                <wp:effectExtent l="0" t="0" r="5715" b="0"/>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2065020"/>
                        </a:xfrm>
                        <a:prstGeom prst="rect">
                          <a:avLst/>
                        </a:prstGeom>
                        <a:solidFill>
                          <a:srgbClr val="5083C9">
                            <a:alpha val="10000"/>
                          </a:srgbClr>
                        </a:solidFill>
                        <a:ln w="38100">
                          <a:noFill/>
                          <a:miter lim="800000"/>
                          <a:headEnd/>
                          <a:tailEnd/>
                        </a:ln>
                      </wps:spPr>
                      <wps:txbx>
                        <w:txbxContent>
                          <w:p w14:paraId="0526C67D" w14:textId="77777777" w:rsidR="008C01A9" w:rsidRPr="008C01A9" w:rsidRDefault="0035636C" w:rsidP="00A95ADA">
                            <w:pPr>
                              <w:pStyle w:val="LR-Heading"/>
                              <w:rPr>
                                <w:color w:val="5083C9"/>
                              </w:rPr>
                            </w:pPr>
                            <w:r w:rsidRPr="008C01A9">
                              <w:rPr>
                                <w:color w:val="5083C9"/>
                              </w:rPr>
                              <w:t>Links and Resources</w:t>
                            </w:r>
                          </w:p>
                          <w:p w14:paraId="3B9969ED" w14:textId="77777777" w:rsidR="00FD3F09" w:rsidRDefault="0035636C" w:rsidP="007E3ABC">
                            <w:pPr>
                              <w:pStyle w:val="LR-Bulletlist0"/>
                              <w:numPr>
                                <w:ilvl w:val="0"/>
                                <w:numId w:val="11"/>
                              </w:numPr>
                              <w:spacing w:after="120"/>
                              <w:rPr>
                                <w:color w:val="595959"/>
                              </w:rPr>
                            </w:pPr>
                            <w:hyperlink r:id="rId10" w:history="1">
                              <w:r w:rsidRPr="00F90CAF">
                                <w:rPr>
                                  <w:rStyle w:val="Hyperlink"/>
                                </w:rPr>
                                <w:t>IRS regulations</w:t>
                              </w:r>
                            </w:hyperlink>
                            <w:r>
                              <w:rPr>
                                <w:color w:val="595959"/>
                              </w:rPr>
                              <w:t xml:space="preserve"> on mid</w:t>
                            </w:r>
                            <w:r w:rsidR="007E3ABC">
                              <w:rPr>
                                <w:color w:val="595959"/>
                              </w:rPr>
                              <w:t>-</w:t>
                            </w:r>
                            <w:r>
                              <w:rPr>
                                <w:color w:val="595959"/>
                              </w:rPr>
                              <w:t>year election changes</w:t>
                            </w:r>
                          </w:p>
                          <w:p w14:paraId="07816BA3" w14:textId="77777777" w:rsidR="00FD3F09" w:rsidRDefault="0035636C" w:rsidP="007E3ABC">
                            <w:pPr>
                              <w:pStyle w:val="LR-Bulletlist0"/>
                              <w:numPr>
                                <w:ilvl w:val="0"/>
                                <w:numId w:val="11"/>
                              </w:numPr>
                              <w:spacing w:after="120"/>
                              <w:rPr>
                                <w:color w:val="595959"/>
                              </w:rPr>
                            </w:pPr>
                            <w:hyperlink r:id="rId11" w:history="1">
                              <w:r w:rsidRPr="00124B90">
                                <w:rPr>
                                  <w:rStyle w:val="Hyperlink"/>
                                </w:rPr>
                                <w:t>IRS Notice 2014-55</w:t>
                              </w:r>
                            </w:hyperlink>
                            <w:r>
                              <w:rPr>
                                <w:color w:val="595959"/>
                              </w:rPr>
                              <w:t>, which expanded the mid</w:t>
                            </w:r>
                            <w:r w:rsidR="007E3ABC">
                              <w:rPr>
                                <w:color w:val="595959"/>
                              </w:rPr>
                              <w:t>-</w:t>
                            </w:r>
                            <w:r>
                              <w:rPr>
                                <w:color w:val="595959"/>
                              </w:rPr>
                              <w:t>year e</w:t>
                            </w:r>
                            <w:r>
                              <w:rPr>
                                <w:color w:val="595959"/>
                              </w:rPr>
                              <w:t>lection change rules in response to the ACA</w:t>
                            </w:r>
                          </w:p>
                          <w:p w14:paraId="0B0B0B15" w14:textId="77777777" w:rsidR="008C01A9" w:rsidRDefault="0035636C" w:rsidP="007E3ABC">
                            <w:pPr>
                              <w:pStyle w:val="LR-Bulletlist0"/>
                              <w:numPr>
                                <w:ilvl w:val="0"/>
                                <w:numId w:val="11"/>
                              </w:numPr>
                              <w:spacing w:after="120"/>
                              <w:rPr>
                                <w:color w:val="595959"/>
                              </w:rPr>
                            </w:pPr>
                            <w:hyperlink r:id="rId12" w:history="1">
                              <w:r w:rsidR="00FD3F09" w:rsidRPr="00FC1D80">
                                <w:rPr>
                                  <w:rStyle w:val="Hyperlink"/>
                                </w:rPr>
                                <w:t>IRS Notice 2004-50</w:t>
                              </w:r>
                            </w:hyperlink>
                            <w:r w:rsidR="00FD3F09">
                              <w:rPr>
                                <w:color w:val="595959"/>
                              </w:rPr>
                              <w:t>, which explains that the irrevocable election rules for cafeteria plans do not apply to HSAs</w:t>
                            </w:r>
                          </w:p>
                          <w:p w14:paraId="41B4E751" w14:textId="77777777" w:rsidR="007E3ABC" w:rsidRPr="00230B88" w:rsidRDefault="0035636C" w:rsidP="007E3ABC">
                            <w:pPr>
                              <w:pStyle w:val="LR-Bulletlist0"/>
                              <w:numPr>
                                <w:ilvl w:val="0"/>
                                <w:numId w:val="11"/>
                              </w:numPr>
                              <w:spacing w:after="120"/>
                              <w:rPr>
                                <w:color w:val="595959"/>
                              </w:rPr>
                            </w:pPr>
                            <w:hyperlink r:id="rId13" w:history="1">
                              <w:r w:rsidRPr="00230B88">
                                <w:rPr>
                                  <w:rStyle w:val="Hyperlink"/>
                                </w:rPr>
                                <w:t>IRS Notice 2020-29</w:t>
                              </w:r>
                            </w:hyperlink>
                            <w:r w:rsidRPr="00230B88">
                              <w:rPr>
                                <w:color w:val="595959"/>
                              </w:rPr>
                              <w:t>, which temporarily expands the mid-year election change rules in response to COVID-19</w:t>
                            </w:r>
                          </w:p>
                        </w:txbxContent>
                      </wps:txbx>
                      <wps:bodyPr rot="0" vert="horz" wrap="square" lIns="91440" tIns="0" rIns="91440" bIns="45720" anchor="t" anchorCtr="0" upright="1"/>
                    </wps:wsp>
                  </a:graphicData>
                </a:graphic>
                <wp14:sizeRelH relativeFrom="margin">
                  <wp14:pctWidth>0</wp14:pctWidth>
                </wp14:sizeRelH>
                <wp14:sizeRelV relativeFrom="margin">
                  <wp14:pctHeight>0</wp14:pctHeight>
                </wp14:sizeRelV>
              </wp:anchor>
            </w:drawing>
          </mc:Choice>
          <mc:Fallback>
            <w:pict>
              <v:shape w14:anchorId="30CF50C5" id="Text Box 21" o:spid="_x0000_s1031" type="#_x0000_t202" style="position:absolute;left:0;text-align:left;margin-left:-.6pt;margin-top:490.8pt;width:343.05pt;height:162.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" fillcolor="#5083c9" stroked="f" strokeweight="3pt">
                <v:fill opacity="6682f"/>
                <v:textbox inset=",0">
                  <w:txbxContent>
                    <w:p w14:paraId="0526C67D" w14:textId="77777777" w:rsidR="008C01A9" w:rsidRPr="008C01A9" w:rsidRDefault="0035636C" w:rsidP="00A95ADA">
                      <w:pPr>
                        <w:pStyle w:val="LR-Heading"/>
                        <w:rPr>
                          <w:color w:val="5083C9"/>
                        </w:rPr>
                      </w:pPr>
                      <w:r w:rsidRPr="008C01A9">
                        <w:rPr>
                          <w:color w:val="5083C9"/>
                        </w:rPr>
                        <w:t>Links and Resources</w:t>
                      </w:r>
                    </w:p>
                    <w:p w14:paraId="3B9969ED" w14:textId="77777777" w:rsidR="00FD3F09" w:rsidRDefault="0035636C" w:rsidP="007E3ABC">
                      <w:pPr>
                        <w:pStyle w:val="LR-Bulletlist0"/>
                        <w:numPr>
                          <w:ilvl w:val="0"/>
                          <w:numId w:val="11"/>
                        </w:numPr>
                        <w:spacing w:after="120"/>
                        <w:rPr>
                          <w:color w:val="595959"/>
                        </w:rPr>
                      </w:pPr>
                      <w:hyperlink r:id="rId14" w:history="1">
                        <w:r w:rsidRPr="00F90CAF">
                          <w:rPr>
                            <w:rStyle w:val="Hyperlink"/>
                          </w:rPr>
                          <w:t>IRS regulations</w:t>
                        </w:r>
                      </w:hyperlink>
                      <w:r>
                        <w:rPr>
                          <w:color w:val="595959"/>
                        </w:rPr>
                        <w:t xml:space="preserve"> on mid</w:t>
                      </w:r>
                      <w:r w:rsidR="007E3ABC">
                        <w:rPr>
                          <w:color w:val="595959"/>
                        </w:rPr>
                        <w:t>-</w:t>
                      </w:r>
                      <w:r>
                        <w:rPr>
                          <w:color w:val="595959"/>
                        </w:rPr>
                        <w:t>year election changes</w:t>
                      </w:r>
                    </w:p>
                    <w:p w14:paraId="07816BA3" w14:textId="77777777" w:rsidR="00FD3F09" w:rsidRDefault="0035636C" w:rsidP="007E3ABC">
                      <w:pPr>
                        <w:pStyle w:val="LR-Bulletlist0"/>
                        <w:numPr>
                          <w:ilvl w:val="0"/>
                          <w:numId w:val="11"/>
                        </w:numPr>
                        <w:spacing w:after="120"/>
                        <w:rPr>
                          <w:color w:val="595959"/>
                        </w:rPr>
                      </w:pPr>
                      <w:hyperlink r:id="rId15" w:history="1">
                        <w:r w:rsidRPr="00124B90">
                          <w:rPr>
                            <w:rStyle w:val="Hyperlink"/>
                          </w:rPr>
                          <w:t>IRS Notice 2014-55</w:t>
                        </w:r>
                      </w:hyperlink>
                      <w:r>
                        <w:rPr>
                          <w:color w:val="595959"/>
                        </w:rPr>
                        <w:t>, which expanded the mid</w:t>
                      </w:r>
                      <w:r w:rsidR="007E3ABC">
                        <w:rPr>
                          <w:color w:val="595959"/>
                        </w:rPr>
                        <w:t>-</w:t>
                      </w:r>
                      <w:r>
                        <w:rPr>
                          <w:color w:val="595959"/>
                        </w:rPr>
                        <w:t>year e</w:t>
                      </w:r>
                      <w:r>
                        <w:rPr>
                          <w:color w:val="595959"/>
                        </w:rPr>
                        <w:t>lection change rules in response to the ACA</w:t>
                      </w:r>
                    </w:p>
                    <w:p w14:paraId="0B0B0B15" w14:textId="77777777" w:rsidR="008C01A9" w:rsidRDefault="0035636C" w:rsidP="007E3ABC">
                      <w:pPr>
                        <w:pStyle w:val="LR-Bulletlist0"/>
                        <w:numPr>
                          <w:ilvl w:val="0"/>
                          <w:numId w:val="11"/>
                        </w:numPr>
                        <w:spacing w:after="120"/>
                        <w:rPr>
                          <w:color w:val="595959"/>
                        </w:rPr>
                      </w:pPr>
                      <w:hyperlink r:id="rId16" w:history="1">
                        <w:r w:rsidR="00FD3F09" w:rsidRPr="00FC1D80">
                          <w:rPr>
                            <w:rStyle w:val="Hyperlink"/>
                          </w:rPr>
                          <w:t>IRS Notice 2004-50</w:t>
                        </w:r>
                      </w:hyperlink>
                      <w:r w:rsidR="00FD3F09">
                        <w:rPr>
                          <w:color w:val="595959"/>
                        </w:rPr>
                        <w:t>, which explains that the irrevocable election rules for cafeteria plans do not apply to HSAs</w:t>
                      </w:r>
                    </w:p>
                    <w:p w14:paraId="41B4E751" w14:textId="77777777" w:rsidR="007E3ABC" w:rsidRPr="00230B88" w:rsidRDefault="0035636C" w:rsidP="007E3ABC">
                      <w:pPr>
                        <w:pStyle w:val="LR-Bulletlist0"/>
                        <w:numPr>
                          <w:ilvl w:val="0"/>
                          <w:numId w:val="11"/>
                        </w:numPr>
                        <w:spacing w:after="120"/>
                        <w:rPr>
                          <w:color w:val="595959"/>
                        </w:rPr>
                      </w:pPr>
                      <w:hyperlink r:id="rId17" w:history="1">
                        <w:r w:rsidRPr="00230B88">
                          <w:rPr>
                            <w:rStyle w:val="Hyperlink"/>
                          </w:rPr>
                          <w:t>IRS Notice 2020-29</w:t>
                        </w:r>
                      </w:hyperlink>
                      <w:r w:rsidRPr="00230B88">
                        <w:rPr>
                          <w:color w:val="595959"/>
                        </w:rPr>
                        <w:t>, which temporarily expands the mid-year election change rules in response to COVID-19</w:t>
                      </w:r>
                    </w:p>
                  </w:txbxContent>
                </v:textbox>
                <w10:wrap type="topAndBottom" anchorx="margin" anchory="page"/>
              </v:shape>
            </w:pict>
          </mc:Fallback>
        </mc:AlternateContent>
      </w:r>
      <w:r w:rsidR="00FD61EC">
        <w:rPr>
          <w:noProof/>
        </w:rPr>
        <mc:AlternateContent>
          <mc:Choice Requires="wpg">
            <w:drawing>
              <wp:anchor distT="0" distB="0" distL="114300" distR="114300" simplePos="0" relativeHeight="251661312" behindDoc="1" locked="0" layoutInCell="1" allowOverlap="1" wp14:anchorId="549618C5" wp14:editId="1D412E1C">
                <wp:simplePos x="0" y="0"/>
                <wp:positionH relativeFrom="page">
                  <wp:posOffset>0</wp:posOffset>
                </wp:positionH>
                <wp:positionV relativeFrom="page">
                  <wp:posOffset>5549462</wp:posOffset>
                </wp:positionV>
                <wp:extent cx="7771765" cy="2827020"/>
                <wp:effectExtent l="0" t="0" r="635" b="0"/>
                <wp:wrapNone/>
                <wp:docPr id="10" name="Group 10"/>
                <wp:cNvGraphicFramePr/>
                <a:graphic xmlns:a="http://schemas.openxmlformats.org/drawingml/2006/main">
                  <a:graphicData uri="http://schemas.microsoft.com/office/word/2010/wordprocessingGroup">
                    <wpg:wgp>
                      <wpg:cNvGrpSpPr/>
                      <wpg:grpSpPr>
                        <a:xfrm>
                          <a:off x="0" y="0"/>
                          <a:ext cx="7771765" cy="2827020"/>
                          <a:chOff x="0" y="0"/>
                          <a:chExt cx="7771765" cy="2827251"/>
                        </a:xfrm>
                      </wpg:grpSpPr>
                      <wpg:grpSp>
                        <wpg:cNvPr id="8" name="Group 8"/>
                        <wpg:cNvGrpSpPr/>
                        <wpg:grpSpPr>
                          <a:xfrm>
                            <a:off x="0" y="0"/>
                            <a:ext cx="7771765" cy="957580"/>
                            <a:chOff x="0" y="0"/>
                            <a:chExt cx="7771765" cy="957580"/>
                          </a:xfrm>
                        </wpg:grpSpPr>
                        <pic:pic xmlns:pic="http://schemas.openxmlformats.org/drawingml/2006/picture">
                          <pic:nvPicPr>
                            <pic:cNvPr id="11" name="Picture 1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327660"/>
                              <a:ext cx="7771765" cy="629920"/>
                            </a:xfrm>
                            <a:prstGeom prst="rect">
                              <a:avLst/>
                            </a:prstGeom>
                          </pic:spPr>
                        </pic:pic>
                        <wps:wsp>
                          <wps:cNvPr id="12" name="Text Box 2"/>
                          <wps:cNvSpPr txBox="1">
                            <a:spLocks noChangeArrowheads="1"/>
                          </wps:cNvSpPr>
                          <wps:spPr bwMode="auto">
                            <a:xfrm>
                              <a:off x="5021580" y="0"/>
                              <a:ext cx="2413000" cy="329565"/>
                            </a:xfrm>
                            <a:prstGeom prst="rect">
                              <a:avLst/>
                            </a:prstGeom>
                            <a:noFill/>
                            <a:ln w="9525">
                              <a:noFill/>
                              <a:miter lim="800000"/>
                              <a:headEnd/>
                              <a:tailEnd/>
                            </a:ln>
                          </wps:spPr>
                          <wps:txbx>
                            <w:txbxContent>
                              <w:p w14:paraId="255920E1" w14:textId="77777777" w:rsidR="00677DD4" w:rsidRPr="00B27C10" w:rsidRDefault="0035636C" w:rsidP="00677DD4">
                                <w:pPr>
                                  <w:pStyle w:val="SubHeader"/>
                                  <w:rPr>
                                    <w:color w:val="5083C9"/>
                                    <w:sz w:val="32"/>
                                    <w:szCs w:val="32"/>
                                  </w:rPr>
                                </w:pPr>
                                <w:r>
                                  <w:rPr>
                                    <w:color w:val="5083C9"/>
                                    <w:sz w:val="32"/>
                                    <w:szCs w:val="32"/>
                                  </w:rPr>
                                  <w:t>Election Change Events</w:t>
                                </w:r>
                              </w:p>
                            </w:txbxContent>
                          </wps:txbx>
                          <wps:bodyPr rot="0" vert="horz" wrap="square" anchor="t" anchorCtr="0"/>
                        </wps:wsp>
                      </wpg:grpSp>
                      <wps:wsp>
                        <wps:cNvPr id="14" name="Text Box 2"/>
                        <wps:cNvSpPr txBox="1">
                          <a:spLocks noChangeArrowheads="1"/>
                        </wps:cNvSpPr>
                        <wps:spPr bwMode="auto">
                          <a:xfrm>
                            <a:off x="5029200" y="353291"/>
                            <a:ext cx="2413000" cy="2473960"/>
                          </a:xfrm>
                          <a:prstGeom prst="rect">
                            <a:avLst/>
                          </a:prstGeom>
                          <a:noFill/>
                          <a:ln w="9525">
                            <a:noFill/>
                            <a:miter lim="800000"/>
                            <a:headEnd/>
                            <a:tailEnd/>
                          </a:ln>
                        </wps:spPr>
                        <wps:txbx>
                          <w:txbxContent>
                            <w:p w14:paraId="625661A5" w14:textId="77777777" w:rsidR="00677DD4" w:rsidRDefault="0035636C" w:rsidP="004E3D9E">
                              <w:pPr>
                                <w:pStyle w:val="BulletList"/>
                                <w:numPr>
                                  <w:ilvl w:val="0"/>
                                  <w:numId w:val="7"/>
                                </w:numPr>
                              </w:pPr>
                              <w:r>
                                <w:t xml:space="preserve">Change in status events (major life events, such as </w:t>
                              </w:r>
                              <w:r>
                                <w:t>marriage, birth, adoption and certain employment changes)</w:t>
                              </w:r>
                            </w:p>
                            <w:p w14:paraId="26ECE803" w14:textId="77777777" w:rsidR="004E3D9E" w:rsidRDefault="0035636C" w:rsidP="004E3D9E">
                              <w:pPr>
                                <w:pStyle w:val="BulletList"/>
                                <w:numPr>
                                  <w:ilvl w:val="0"/>
                                  <w:numId w:val="7"/>
                                </w:numPr>
                              </w:pPr>
                              <w:r>
                                <w:t>Changes in cost or coverage</w:t>
                              </w:r>
                            </w:p>
                            <w:p w14:paraId="698D723C" w14:textId="77777777" w:rsidR="004E3D9E" w:rsidRDefault="0035636C" w:rsidP="004E3D9E">
                              <w:pPr>
                                <w:pStyle w:val="BulletList"/>
                                <w:numPr>
                                  <w:ilvl w:val="0"/>
                                  <w:numId w:val="7"/>
                                </w:numPr>
                              </w:pPr>
                              <w:r>
                                <w:t>Changes due to other laws or court orders (such as COBRA, FMLA and QMCSOs)</w:t>
                              </w:r>
                            </w:p>
                          </w:txbxContent>
                        </wps:txbx>
                        <wps:bodyPr rot="0" vert="horz" wrap="square" anchor="t" anchorCtr="0"/>
                      </wps:wsp>
                    </wpg:wgp>
                  </a:graphicData>
                </a:graphic>
              </wp:anchor>
            </w:drawing>
          </mc:Choice>
          <mc:Fallback>
            <w:pict>
              <v:group w14:anchorId="549618C5" id="Group 10" o:spid="_x0000_s1032" style="position:absolute;left:0;text-align:left;margin-left:0;margin-top:436.95pt;width:611.95pt;height:222.6pt;z-index:-251655168;mso-position-horizontal-relative:page;mso-position-vertical-relative:page" coordsize="77717,28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">
                <v:group id="Group 8" o:spid="_x0000_s1033" style="position:absolute;width:77717;height:9575" coordsize="77717,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11" o:spid="_x0000_s1034" type="#_x0000_t75" style="position:absolute;top:3276;width:77717;height:6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">
                    <v:imagedata r:id="rId9" o:title=""/>
                  </v:shape>
                  <v:shape id="Text Box 2" o:spid="_x0000_s1035" type="#_x0000_t202" style="position:absolute;left:50215;width:24130;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255920E1" w14:textId="77777777" w:rsidR="00677DD4" w:rsidRPr="00B27C10" w:rsidRDefault="0035636C" w:rsidP="00677DD4">
                          <w:pPr>
                            <w:pStyle w:val="SubHeader"/>
                            <w:rPr>
                              <w:color w:val="5083C9"/>
                              <w:sz w:val="32"/>
                              <w:szCs w:val="32"/>
                            </w:rPr>
                          </w:pPr>
                          <w:r>
                            <w:rPr>
                              <w:color w:val="5083C9"/>
                              <w:sz w:val="32"/>
                              <w:szCs w:val="32"/>
                            </w:rPr>
                            <w:t>Election Change Events</w:t>
                          </w:r>
                        </w:p>
                      </w:txbxContent>
                    </v:textbox>
                  </v:shape>
                </v:group>
                <v:shape id="Text Box 2" o:spid="_x0000_s1036" type="#_x0000_t202" style="position:absolute;left:50292;top:3532;width:24130;height:24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625661A5" w14:textId="77777777" w:rsidR="00677DD4" w:rsidRDefault="0035636C" w:rsidP="004E3D9E">
                        <w:pPr>
                          <w:pStyle w:val="BulletList"/>
                          <w:numPr>
                            <w:ilvl w:val="0"/>
                            <w:numId w:val="7"/>
                          </w:numPr>
                        </w:pPr>
                        <w:r>
                          <w:t xml:space="preserve">Change in status events (major life events, such as </w:t>
                        </w:r>
                        <w:r>
                          <w:t>marriage, birth, adoption and certain employment changes)</w:t>
                        </w:r>
                      </w:p>
                      <w:p w14:paraId="26ECE803" w14:textId="77777777" w:rsidR="004E3D9E" w:rsidRDefault="0035636C" w:rsidP="004E3D9E">
                        <w:pPr>
                          <w:pStyle w:val="BulletList"/>
                          <w:numPr>
                            <w:ilvl w:val="0"/>
                            <w:numId w:val="7"/>
                          </w:numPr>
                        </w:pPr>
                        <w:r>
                          <w:t>Changes in cost or coverage</w:t>
                        </w:r>
                      </w:p>
                      <w:p w14:paraId="698D723C" w14:textId="77777777" w:rsidR="004E3D9E" w:rsidRDefault="0035636C" w:rsidP="004E3D9E">
                        <w:pPr>
                          <w:pStyle w:val="BulletList"/>
                          <w:numPr>
                            <w:ilvl w:val="0"/>
                            <w:numId w:val="7"/>
                          </w:numPr>
                        </w:pPr>
                        <w:r>
                          <w:t>Changes due to other laws or court orders (such as COBRA, FMLA and QMCSOs)</w:t>
                        </w:r>
                      </w:p>
                    </w:txbxContent>
                  </v:textbox>
                </v:shape>
                <w10:wrap anchorx="page" anchory="page"/>
              </v:group>
            </w:pict>
          </mc:Fallback>
        </mc:AlternateContent>
      </w:r>
      <w:r w:rsidR="000847AD">
        <w:rPr>
          <w:noProof/>
        </w:rPr>
        <mc:AlternateContent>
          <mc:Choice Requires="wps">
            <w:drawing>
              <wp:anchor distT="0" distB="0" distL="114300" distR="114300" simplePos="0" relativeHeight="251660288" behindDoc="0" locked="0" layoutInCell="1" allowOverlap="1" wp14:anchorId="6892BB44" wp14:editId="60270A66">
                <wp:simplePos x="0" y="0"/>
                <wp:positionH relativeFrom="margin">
                  <wp:posOffset>-98425</wp:posOffset>
                </wp:positionH>
                <wp:positionV relativeFrom="margin">
                  <wp:posOffset>5986087</wp:posOffset>
                </wp:positionV>
                <wp:extent cx="4344670" cy="59499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344670" cy="594995"/>
                        </a:xfrm>
                        <a:prstGeom prst="rect">
                          <a:avLst/>
                        </a:prstGeom>
                        <a:noFill/>
                        <a:ln w="6350">
                          <a:noFill/>
                        </a:ln>
                        <a:effectLst/>
                      </wps:spPr>
                      <wps:txbx>
                        <w:txbxContent>
                          <w:p w14:paraId="0F2AAE5E" w14:textId="77777777" w:rsidR="00E6115F" w:rsidRPr="000847AD" w:rsidRDefault="0035636C" w:rsidP="00E6115F">
                            <w:pPr>
                              <w:pStyle w:val="Header"/>
                              <w:rPr>
                                <w:sz w:val="20"/>
                                <w:szCs w:val="20"/>
                              </w:rPr>
                            </w:pPr>
                            <w:r w:rsidRPr="000847AD">
                              <w:rPr>
                                <w:color w:val="595959" w:themeColor="text1" w:themeTint="A6"/>
                                <w:sz w:val="20"/>
                                <w:szCs w:val="20"/>
                              </w:rPr>
                              <w:t xml:space="preserve">Provided to you by </w:t>
                            </w:r>
                            <w:r w:rsidRPr="000847AD">
                              <w:rPr>
                                <w:b/>
                                <w:color w:val="5083C9"/>
                                <w:sz w:val="20"/>
                                <w:szCs w:val="20"/>
                              </w:rPr>
                              <w:t>AHT Insurance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892BB44" id="Text Box 24" o:spid="_x0000_s1037" type="#_x0000_t202" style="position:absolute;left:0;text-align:left;margin-left:-7.75pt;margin-top:471.35pt;width:342.1pt;height:46.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" filled="f" stroked="f" strokeweight=".5pt">
                <v:textbox>
                  <w:txbxContent>
                    <w:p w14:paraId="0F2AAE5E" w14:textId="77777777" w:rsidR="00E6115F" w:rsidRPr="000847AD" w:rsidRDefault="0035636C" w:rsidP="00E6115F">
                      <w:pPr>
                        <w:pStyle w:val="Header"/>
                        <w:rPr>
                          <w:sz w:val="20"/>
                          <w:szCs w:val="20"/>
                        </w:rPr>
                      </w:pPr>
                      <w:r w:rsidRPr="000847AD">
                        <w:rPr>
                          <w:color w:val="595959" w:themeColor="text1" w:themeTint="A6"/>
                          <w:sz w:val="20"/>
                          <w:szCs w:val="20"/>
                        </w:rPr>
                        <w:t xml:space="preserve">Provided to you by </w:t>
                      </w:r>
                      <w:r w:rsidRPr="000847AD">
                        <w:rPr>
                          <w:b/>
                          <w:color w:val="5083C9"/>
                          <w:sz w:val="20"/>
                          <w:szCs w:val="20"/>
                        </w:rPr>
                        <w:t>AHT Insurance</w:t>
                      </w:r>
                    </w:p>
                  </w:txbxContent>
                </v:textbox>
                <w10:wrap anchorx="margin" anchory="margin"/>
              </v:shape>
            </w:pict>
          </mc:Fallback>
        </mc:AlternateContent>
      </w:r>
      <w:r>
        <w:rPr>
          <w:rStyle w:val="BulletChar"/>
        </w:rPr>
        <w:t>R</w:t>
      </w:r>
      <w:r w:rsidRPr="00FD3F09">
        <w:rPr>
          <w:rStyle w:val="BulletChar"/>
        </w:rPr>
        <w:t>egulations issued by the IRS list the permitted events tha</w:t>
      </w:r>
      <w:r w:rsidRPr="00FD3F09">
        <w:rPr>
          <w:rStyle w:val="BulletChar"/>
        </w:rPr>
        <w:t>t may be cause for a mid</w:t>
      </w:r>
      <w:r w:rsidR="007E3ABC">
        <w:rPr>
          <w:rStyle w:val="BulletChar"/>
        </w:rPr>
        <w:t>-</w:t>
      </w:r>
      <w:r w:rsidRPr="00FD3F09">
        <w:rPr>
          <w:rStyle w:val="BulletChar"/>
        </w:rPr>
        <w:t>year election change. Also, the IRS expanded the mid</w:t>
      </w:r>
      <w:r w:rsidR="007E3ABC">
        <w:rPr>
          <w:rStyle w:val="BulletChar"/>
        </w:rPr>
        <w:t>-</w:t>
      </w:r>
      <w:r w:rsidRPr="00FD3F09">
        <w:rPr>
          <w:rStyle w:val="BulletChar"/>
        </w:rPr>
        <w:t>year election change rules in response to certain Affordable Care Act (ACA) provisions</w:t>
      </w:r>
      <w:r w:rsidR="007E3ABC">
        <w:rPr>
          <w:rStyle w:val="BulletChar"/>
        </w:rPr>
        <w:t xml:space="preserve">, </w:t>
      </w:r>
      <w:r w:rsidR="007E3ABC" w:rsidRPr="00230B88">
        <w:rPr>
          <w:rStyle w:val="BulletChar"/>
        </w:rPr>
        <w:t>as well as the COVID-19 pandemic</w:t>
      </w:r>
      <w:r w:rsidRPr="00230B88">
        <w:rPr>
          <w:rStyle w:val="BulletChar"/>
        </w:rPr>
        <w:t>.</w:t>
      </w:r>
    </w:p>
    <w:p w14:paraId="6277A94A" w14:textId="77777777" w:rsidR="00A357CD" w:rsidRPr="00C84C66" w:rsidRDefault="0035636C" w:rsidP="004967FA">
      <w:pPr>
        <w:pStyle w:val="BodyText"/>
        <w:rPr>
          <w:b/>
          <w:color w:val="FFFFFF" w:themeColor="background1"/>
        </w:rPr>
        <w:sectPr w:rsidR="00A357CD" w:rsidRPr="00C84C66" w:rsidSect="008A7E71">
          <w:headerReference w:type="default" r:id="rId18"/>
          <w:footerReference w:type="default" r:id="rId19"/>
          <w:pgSz w:w="12240" w:h="15840"/>
          <w:pgMar w:top="3946" w:right="4680" w:bottom="1440" w:left="720" w:header="720" w:footer="720" w:gutter="0"/>
          <w:cols w:space="720"/>
          <w:docGrid w:linePitch="360"/>
        </w:sectPr>
      </w:pPr>
      <w:r w:rsidRPr="00C84C66">
        <w:rPr>
          <w:b/>
          <w:color w:val="FFFFFF" w:themeColor="background1"/>
        </w:rPr>
        <w:t xml:space="preserve">plans are </w:t>
      </w:r>
      <w:r w:rsidRPr="00C84C66">
        <w:rPr>
          <w:b/>
          <w:color w:val="FFFFFF" w:themeColor="background1"/>
        </w:rPr>
        <w:t>enforced.</w:t>
      </w:r>
      <w:r w:rsidR="00E6115F" w:rsidRPr="00C84C66">
        <w:rPr>
          <w:b/>
          <w:noProof/>
          <w:color w:val="FFFFFF" w:themeColor="background1"/>
        </w:rPr>
        <w:t xml:space="preserve"> </w:t>
      </w:r>
    </w:p>
    <w:p w14:paraId="23A658F2" w14:textId="77777777" w:rsidR="00C9237B" w:rsidRPr="0003439D" w:rsidRDefault="0035636C" w:rsidP="00C9237B">
      <w:pPr>
        <w:pStyle w:val="SubHeader"/>
      </w:pPr>
      <w:r>
        <w:lastRenderedPageBreak/>
        <w:t>General Rules</w:t>
      </w:r>
      <w:r>
        <w:rPr>
          <w:noProof/>
        </w:rPr>
        <mc:AlternateContent>
          <mc:Choice Requires="wps">
            <w:drawing>
              <wp:anchor distT="0" distB="0" distL="114300" distR="114300" simplePos="0" relativeHeight="251667456" behindDoc="0" locked="1" layoutInCell="1" allowOverlap="1" wp14:anchorId="54C6DE12" wp14:editId="6C422B68">
                <wp:simplePos x="0" y="0"/>
                <wp:positionH relativeFrom="margin">
                  <wp:posOffset>4278630</wp:posOffset>
                </wp:positionH>
                <wp:positionV relativeFrom="margin">
                  <wp:posOffset>167005</wp:posOffset>
                </wp:positionV>
                <wp:extent cx="2609850" cy="2133600"/>
                <wp:effectExtent l="0" t="0" r="38100" b="38100"/>
                <wp:wrapSquare wrapText="bothSides"/>
                <wp:docPr id="17879426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133600"/>
                        </a:xfrm>
                        <a:prstGeom prst="rect">
                          <a:avLst/>
                        </a:prstGeom>
                        <a:solidFill>
                          <a:srgbClr val="E8EFF8"/>
                        </a:solidFill>
                        <a:ln>
                          <a:noFill/>
                        </a:ln>
                        <a:effectLst>
                          <a:outerShdw dist="35921" dir="2700000" algn="ctr" rotWithShape="0">
                            <a:srgbClr val="868686"/>
                          </a:outerShdw>
                        </a:effectLst>
                      </wps:spPr>
                      <wps:txbx>
                        <w:txbxContent>
                          <w:p w14:paraId="2BB6E2E7" w14:textId="77777777" w:rsidR="00C9237B" w:rsidRPr="0003439D" w:rsidRDefault="0035636C" w:rsidP="00C9237B">
                            <w:pPr>
                              <w:pStyle w:val="BodyText"/>
                              <w:spacing w:after="120"/>
                              <w:jc w:val="center"/>
                            </w:pPr>
                            <w:r w:rsidRPr="00C9237B">
                              <w:rPr>
                                <w:b/>
                                <w:color w:val="5083C9"/>
                              </w:rPr>
                              <w:t>Key Concept</w:t>
                            </w:r>
                            <w:r>
                              <w:rPr>
                                <w:b/>
                              </w:rPr>
                              <w:t>—</w:t>
                            </w:r>
                            <w:r w:rsidRPr="00C95CF2">
                              <w:t>If</w:t>
                            </w:r>
                            <w:r>
                              <w:t xml:space="preserve"> </w:t>
                            </w:r>
                            <w:r w:rsidRPr="00C95CF2">
                              <w:t xml:space="preserve">a cafeteria plan incorporates one </w:t>
                            </w:r>
                            <w:r>
                              <w:t>or more of the mid</w:t>
                            </w:r>
                            <w:r w:rsidR="00563F4F">
                              <w:t>-</w:t>
                            </w:r>
                            <w:r>
                              <w:t>year election change events</w:t>
                            </w:r>
                            <w:r w:rsidRPr="00C95CF2">
                              <w:t>, an employee who</w:t>
                            </w:r>
                            <w:r>
                              <w:t xml:space="preserve"> experiences one of these events may</w:t>
                            </w:r>
                            <w:r w:rsidRPr="00C95CF2">
                              <w:t xml:space="preserve"> revoke an existing election and make a new election, consistent with the event, </w:t>
                            </w:r>
                            <w:r w:rsidRPr="00C95CF2">
                              <w:t>for the remaining portion of the period of coverage—but only with respect to cash or other taxable benefits that are not yet currently available.</w:t>
                            </w:r>
                          </w:p>
                          <w:p w14:paraId="222B6F98" w14:textId="77777777" w:rsidR="00C9237B" w:rsidRDefault="00C9237B" w:rsidP="00C9237B"/>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54C6DE12" id="Text Box 1" o:spid="_x0000_s1038" type="#_x0000_t202" style="position:absolute;margin-left:336.9pt;margin-top:13.15pt;width:205.5pt;height:16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" fillcolor="#e8eff8" stroked="f">
                <v:shadow on="t" color="#868686"/>
                <v:textbox>
                  <w:txbxContent>
                    <w:p w14:paraId="2BB6E2E7" w14:textId="77777777" w:rsidR="00C9237B" w:rsidRPr="0003439D" w:rsidRDefault="0035636C" w:rsidP="00C9237B">
                      <w:pPr>
                        <w:pStyle w:val="BodyText"/>
                        <w:spacing w:after="120"/>
                        <w:jc w:val="center"/>
                      </w:pPr>
                      <w:r w:rsidRPr="00C9237B">
                        <w:rPr>
                          <w:b/>
                          <w:color w:val="5083C9"/>
                        </w:rPr>
                        <w:t>Key Concept</w:t>
                      </w:r>
                      <w:r>
                        <w:rPr>
                          <w:b/>
                        </w:rPr>
                        <w:t>—</w:t>
                      </w:r>
                      <w:r w:rsidRPr="00C95CF2">
                        <w:t>If</w:t>
                      </w:r>
                      <w:r>
                        <w:t xml:space="preserve"> </w:t>
                      </w:r>
                      <w:r w:rsidRPr="00C95CF2">
                        <w:t xml:space="preserve">a cafeteria plan incorporates one </w:t>
                      </w:r>
                      <w:r>
                        <w:t>or more of the mid</w:t>
                      </w:r>
                      <w:r w:rsidR="00563F4F">
                        <w:t>-</w:t>
                      </w:r>
                      <w:r>
                        <w:t>year election change events</w:t>
                      </w:r>
                      <w:r w:rsidRPr="00C95CF2">
                        <w:t>, an employee who</w:t>
                      </w:r>
                      <w:r>
                        <w:t xml:space="preserve"> experiences one of these events may</w:t>
                      </w:r>
                      <w:r w:rsidRPr="00C95CF2">
                        <w:t xml:space="preserve"> revoke an existing election and make a new election, consistent with the event, </w:t>
                      </w:r>
                      <w:r w:rsidRPr="00C95CF2">
                        <w:t>for the remaining portion of the period of coverage—but only with respect to cash or other taxable benefits that are not yet currently available.</w:t>
                      </w:r>
                    </w:p>
                    <w:p w14:paraId="222B6F98" w14:textId="77777777" w:rsidR="00C9237B" w:rsidRDefault="00C9237B" w:rsidP="00C9237B"/>
                  </w:txbxContent>
                </v:textbox>
                <w10:wrap type="square" anchorx="margin" anchory="margin"/>
                <w10:anchorlock/>
              </v:shape>
            </w:pict>
          </mc:Fallback>
        </mc:AlternateContent>
      </w:r>
    </w:p>
    <w:p w14:paraId="3FAF0651" w14:textId="77777777" w:rsidR="00C9237B" w:rsidRDefault="0035636C" w:rsidP="00C9237B">
      <w:pPr>
        <w:pStyle w:val="BodyText"/>
      </w:pPr>
      <w:r w:rsidRPr="00C95CF2">
        <w:t xml:space="preserve">Cafeteria plans may recognize certain events as entitling a plan participant to change his or her elections </w:t>
      </w:r>
      <w:r w:rsidRPr="00C95CF2">
        <w:t xml:space="preserve">(if the change is consistent with the event). Although a cafeteria plan may not be more generous than the IRS permits, it may choose to </w:t>
      </w:r>
      <w:r w:rsidRPr="00C95CF2">
        <w:rPr>
          <w:b/>
        </w:rPr>
        <w:t>limit to a greater extent</w:t>
      </w:r>
      <w:r w:rsidRPr="00C95CF2">
        <w:t xml:space="preserve"> the election change events that it will recognize.</w:t>
      </w:r>
      <w:r>
        <w:t xml:space="preserve"> </w:t>
      </w:r>
    </w:p>
    <w:p w14:paraId="3892396D" w14:textId="77777777" w:rsidR="00C9237B" w:rsidRDefault="0035636C" w:rsidP="00C9237B">
      <w:pPr>
        <w:pStyle w:val="BodyText"/>
      </w:pPr>
      <w:r>
        <w:t>A</w:t>
      </w:r>
      <w:r w:rsidRPr="00757107">
        <w:t xml:space="preserve"> cafeteria plan sponsor that recognizes o</w:t>
      </w:r>
      <w:r w:rsidRPr="00757107">
        <w:t>ne or more mid</w:t>
      </w:r>
      <w:r w:rsidR="00563F4F">
        <w:t>-</w:t>
      </w:r>
      <w:r w:rsidRPr="00757107">
        <w:t xml:space="preserve">year election change events </w:t>
      </w:r>
      <w:r>
        <w:t xml:space="preserve">allowed by the IRS </w:t>
      </w:r>
      <w:r w:rsidRPr="00757107">
        <w:t>should review its plan document to confirm</w:t>
      </w:r>
      <w:r>
        <w:t xml:space="preserve"> that it addresse</w:t>
      </w:r>
      <w:r w:rsidRPr="00757107">
        <w:t>s the permitted election changes.</w:t>
      </w:r>
      <w:r>
        <w:t xml:space="preserve"> </w:t>
      </w:r>
    </w:p>
    <w:p w14:paraId="5CB1E8EE" w14:textId="77777777" w:rsidR="00C9237B" w:rsidRDefault="0035636C" w:rsidP="00C9237B">
      <w:pPr>
        <w:pStyle w:val="BodyText"/>
      </w:pPr>
      <w:r w:rsidRPr="00C95CF2">
        <w:t xml:space="preserve">Only an employee of the employer sponsoring a cafeteria plan is allowed to make, revoke or </w:t>
      </w:r>
      <w:r w:rsidRPr="00C95CF2">
        <w:t>change elections in the employer’s cafeteria plan. The employee’s spouse, dependent or any other individual other than the employee may not make, revoke or change elections under the plan.</w:t>
      </w:r>
      <w:r>
        <w:t xml:space="preserve"> </w:t>
      </w:r>
    </w:p>
    <w:p w14:paraId="3041E69A" w14:textId="77777777" w:rsidR="00D8467E" w:rsidRDefault="0035636C" w:rsidP="00450A0B">
      <w:pPr>
        <w:pStyle w:val="BodyText"/>
        <w:spacing w:after="240"/>
      </w:pPr>
      <w:r>
        <w:t>For an employee to be eligible to change his or her cafeteria plan</w:t>
      </w:r>
      <w:r>
        <w:t xml:space="preserve"> election during a plan year, the following general rules apply: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2"/>
        <w:gridCol w:w="538"/>
        <w:gridCol w:w="4140"/>
        <w:gridCol w:w="540"/>
        <w:gridCol w:w="3230"/>
      </w:tblGrid>
      <w:tr w:rsidR="00D023BA" w14:paraId="07F96C06" w14:textId="77777777" w:rsidTr="00B95283">
        <w:trPr>
          <w:trHeight w:val="1222"/>
        </w:trPr>
        <w:tc>
          <w:tcPr>
            <w:tcW w:w="2332" w:type="dxa"/>
            <w:shd w:val="clear" w:color="auto" w:fill="E8EFF8"/>
          </w:tcPr>
          <w:p w14:paraId="6B386A40" w14:textId="77777777" w:rsidR="00704706" w:rsidRDefault="0035636C" w:rsidP="00704706">
            <w:pPr>
              <w:pStyle w:val="BodyText"/>
              <w:spacing w:before="120" w:after="120"/>
              <w:jc w:val="center"/>
            </w:pPr>
            <w:r>
              <w:t xml:space="preserve">1. </w:t>
            </w:r>
            <w:r w:rsidRPr="009B628E">
              <w:t>The</w:t>
            </w:r>
            <w:r>
              <w:t xml:space="preserve"> employee must experience a mid</w:t>
            </w:r>
            <w:r w:rsidR="006803AA">
              <w:t>-</w:t>
            </w:r>
            <w:r w:rsidRPr="009B628E">
              <w:t>year election change event recognized by the IRS</w:t>
            </w:r>
            <w:r>
              <w:t>.</w:t>
            </w:r>
          </w:p>
        </w:tc>
        <w:tc>
          <w:tcPr>
            <w:tcW w:w="538" w:type="dxa"/>
          </w:tcPr>
          <w:p w14:paraId="6E50FDF3" w14:textId="77777777" w:rsidR="00704706" w:rsidRDefault="00704706" w:rsidP="00704706">
            <w:pPr>
              <w:pStyle w:val="BodyText"/>
              <w:spacing w:before="120" w:after="120"/>
              <w:jc w:val="center"/>
            </w:pPr>
          </w:p>
        </w:tc>
        <w:tc>
          <w:tcPr>
            <w:tcW w:w="4140" w:type="dxa"/>
            <w:shd w:val="clear" w:color="auto" w:fill="D0DEF0"/>
          </w:tcPr>
          <w:p w14:paraId="342B5847" w14:textId="77777777" w:rsidR="00704706" w:rsidRDefault="0035636C" w:rsidP="00704706">
            <w:pPr>
              <w:pStyle w:val="BodyText"/>
              <w:spacing w:before="120" w:after="120"/>
              <w:jc w:val="center"/>
            </w:pPr>
            <w:r>
              <w:t xml:space="preserve">2. </w:t>
            </w:r>
            <w:r w:rsidRPr="00FF68E1">
              <w:t>The</w:t>
            </w:r>
            <w:r>
              <w:t xml:space="preserve"> cafeteria plan must permit mid</w:t>
            </w:r>
            <w:r w:rsidR="006803AA">
              <w:t>-</w:t>
            </w:r>
            <w:r w:rsidRPr="00FF68E1">
              <w:t>year election changes for that event</w:t>
            </w:r>
            <w:r>
              <w:t>.</w:t>
            </w:r>
          </w:p>
        </w:tc>
        <w:tc>
          <w:tcPr>
            <w:tcW w:w="540" w:type="dxa"/>
          </w:tcPr>
          <w:p w14:paraId="7DE65F26" w14:textId="77777777" w:rsidR="00704706" w:rsidRDefault="00704706" w:rsidP="00704706">
            <w:pPr>
              <w:pStyle w:val="BodyText"/>
              <w:spacing w:before="120" w:after="120"/>
              <w:jc w:val="center"/>
            </w:pPr>
          </w:p>
        </w:tc>
        <w:tc>
          <w:tcPr>
            <w:tcW w:w="3230" w:type="dxa"/>
            <w:shd w:val="clear" w:color="auto" w:fill="81A7D9"/>
          </w:tcPr>
          <w:p w14:paraId="09DD4053" w14:textId="77777777" w:rsidR="00704706" w:rsidRDefault="0035636C" w:rsidP="00704706">
            <w:pPr>
              <w:spacing w:before="120" w:after="120"/>
              <w:jc w:val="center"/>
            </w:pPr>
            <w:r w:rsidRPr="00D727C6">
              <w:rPr>
                <w:rStyle w:val="BodyTextChar"/>
                <w:rFonts w:eastAsia="Calibri"/>
              </w:rPr>
              <w:t>3. The employee’s reques</w:t>
            </w:r>
            <w:r w:rsidRPr="00D727C6">
              <w:rPr>
                <w:rStyle w:val="BodyTextChar"/>
                <w:rFonts w:eastAsia="Calibri"/>
              </w:rPr>
              <w:t>ted change must be consistent w</w:t>
            </w:r>
            <w:r>
              <w:rPr>
                <w:rStyle w:val="BodyTextChar"/>
                <w:rFonts w:eastAsia="Calibri"/>
              </w:rPr>
              <w:t>ith the mid</w:t>
            </w:r>
            <w:r w:rsidR="006803AA">
              <w:rPr>
                <w:rStyle w:val="BodyTextChar"/>
                <w:rFonts w:eastAsia="Calibri"/>
              </w:rPr>
              <w:t>-</w:t>
            </w:r>
            <w:r w:rsidRPr="00D727C6">
              <w:rPr>
                <w:rStyle w:val="BodyTextChar"/>
                <w:rFonts w:eastAsia="Calibri"/>
              </w:rPr>
              <w:t>year election change event.</w:t>
            </w:r>
          </w:p>
        </w:tc>
      </w:tr>
    </w:tbl>
    <w:p w14:paraId="06B1DAAE" w14:textId="77777777" w:rsidR="00CD6434" w:rsidRPr="00CD6434" w:rsidRDefault="0035636C" w:rsidP="00450A0B">
      <w:pPr>
        <w:spacing w:before="240"/>
        <w:jc w:val="both"/>
        <w:rPr>
          <w:rFonts w:ascii="Calibri" w:eastAsia="Times New Roman" w:hAnsi="Calibri" w:cs="Arial"/>
          <w:color w:val="595959"/>
          <w:szCs w:val="20"/>
        </w:rPr>
      </w:pPr>
      <w:r w:rsidRPr="00CD6434">
        <w:rPr>
          <w:rFonts w:ascii="Calibri" w:eastAsia="Times New Roman" w:hAnsi="Calibri" w:cs="Arial"/>
          <w:color w:val="595959"/>
          <w:szCs w:val="20"/>
        </w:rPr>
        <w:t>Also, employees’ mid</w:t>
      </w:r>
      <w:r w:rsidR="00BC7111" w:rsidRPr="00BC7111">
        <w:rPr>
          <w:rFonts w:ascii="Calibri" w:eastAsia="Times New Roman" w:hAnsi="Calibri" w:cs="Arial"/>
          <w:color w:val="595959"/>
          <w:szCs w:val="20"/>
        </w:rPr>
        <w:t>-</w:t>
      </w:r>
      <w:r w:rsidRPr="00CD6434">
        <w:rPr>
          <w:rFonts w:ascii="Calibri" w:eastAsia="Times New Roman" w:hAnsi="Calibri" w:cs="Arial"/>
          <w:color w:val="595959"/>
          <w:szCs w:val="20"/>
        </w:rPr>
        <w:t xml:space="preserve">year election changes must be effective prospectively. The one exception to this rule is for retroactive election changes that are permissible under the HIPAA special enrollment event for birth, adoption or placement for adoption. </w:t>
      </w:r>
    </w:p>
    <w:p w14:paraId="701EF709" w14:textId="77777777" w:rsidR="00CD6434" w:rsidRPr="00CD6434" w:rsidRDefault="0035636C" w:rsidP="00CD6434">
      <w:pPr>
        <w:spacing w:before="120"/>
        <w:jc w:val="both"/>
        <w:rPr>
          <w:rFonts w:ascii="Calibri" w:eastAsia="Times New Roman" w:hAnsi="Calibri" w:cs="Arial"/>
          <w:color w:val="595959"/>
          <w:szCs w:val="20"/>
        </w:rPr>
      </w:pPr>
      <w:r w:rsidRPr="00CD6434">
        <w:rPr>
          <w:rFonts w:ascii="Calibri" w:eastAsia="Times New Roman" w:hAnsi="Calibri" w:cs="Arial"/>
          <w:color w:val="595959"/>
          <w:szCs w:val="20"/>
        </w:rPr>
        <w:t>Some of the IRS’ mid</w:t>
      </w:r>
      <w:r w:rsidR="008D03C8">
        <w:rPr>
          <w:rFonts w:ascii="Calibri" w:eastAsia="Times New Roman" w:hAnsi="Calibri" w:cs="Arial"/>
          <w:color w:val="595959"/>
          <w:szCs w:val="20"/>
        </w:rPr>
        <w:t>-</w:t>
      </w:r>
      <w:r w:rsidRPr="00CD6434">
        <w:rPr>
          <w:rFonts w:ascii="Calibri" w:eastAsia="Times New Roman" w:hAnsi="Calibri" w:cs="Arial"/>
          <w:color w:val="595959"/>
          <w:szCs w:val="20"/>
        </w:rPr>
        <w:t>yea</w:t>
      </w:r>
      <w:r w:rsidRPr="00CD6434">
        <w:rPr>
          <w:rFonts w:ascii="Calibri" w:eastAsia="Times New Roman" w:hAnsi="Calibri" w:cs="Arial"/>
          <w:color w:val="595959"/>
          <w:szCs w:val="20"/>
        </w:rPr>
        <w:t>r election change events apply to all qualified benefits that can be offered under a cafeteria plan. However, other mid</w:t>
      </w:r>
      <w:r w:rsidR="008D03C8">
        <w:rPr>
          <w:rFonts w:ascii="Calibri" w:eastAsia="Times New Roman" w:hAnsi="Calibri" w:cs="Arial"/>
          <w:color w:val="595959"/>
          <w:szCs w:val="20"/>
        </w:rPr>
        <w:t>-</w:t>
      </w:r>
      <w:r w:rsidRPr="00CD6434">
        <w:rPr>
          <w:rFonts w:ascii="Calibri" w:eastAsia="Times New Roman" w:hAnsi="Calibri" w:cs="Arial"/>
          <w:color w:val="595959"/>
          <w:szCs w:val="20"/>
        </w:rPr>
        <w:t>year election change events only apply to certain qualified benefits—for example, not all of the IRS’ mid</w:t>
      </w:r>
      <w:r w:rsidR="008D03C8">
        <w:rPr>
          <w:rFonts w:ascii="Calibri" w:eastAsia="Times New Roman" w:hAnsi="Calibri" w:cs="Arial"/>
          <w:color w:val="595959"/>
          <w:szCs w:val="20"/>
        </w:rPr>
        <w:t>-</w:t>
      </w:r>
      <w:r w:rsidRPr="00CD6434">
        <w:rPr>
          <w:rFonts w:ascii="Calibri" w:eastAsia="Times New Roman" w:hAnsi="Calibri" w:cs="Arial"/>
          <w:color w:val="595959"/>
          <w:szCs w:val="20"/>
        </w:rPr>
        <w:t>year election change events ap</w:t>
      </w:r>
      <w:r w:rsidRPr="00CD6434">
        <w:rPr>
          <w:rFonts w:ascii="Calibri" w:eastAsia="Times New Roman" w:hAnsi="Calibri" w:cs="Arial"/>
          <w:color w:val="595959"/>
          <w:szCs w:val="20"/>
        </w:rPr>
        <w:t xml:space="preserve">ply to elections for health flexible spending accounts (FSAs).  </w:t>
      </w:r>
    </w:p>
    <w:p w14:paraId="6EF80C74" w14:textId="77777777" w:rsidR="00CD6434" w:rsidRPr="00CD6434" w:rsidRDefault="0035636C" w:rsidP="00CD6434">
      <w:pPr>
        <w:pStyle w:val="SubHeader"/>
      </w:pPr>
      <w:r w:rsidRPr="00CD6434">
        <w:t>S</w:t>
      </w:r>
      <w:r>
        <w:t>pecial Rule for</w:t>
      </w:r>
      <w:r w:rsidRPr="00CD6434">
        <w:t xml:space="preserve"> HSAs</w:t>
      </w:r>
    </w:p>
    <w:p w14:paraId="3D02A578" w14:textId="77777777" w:rsidR="00CD6434" w:rsidRPr="00CD6434" w:rsidRDefault="0035636C" w:rsidP="00A905C6">
      <w:pPr>
        <w:jc w:val="both"/>
        <w:rPr>
          <w:rFonts w:ascii="Calibri" w:eastAsia="Times New Roman" w:hAnsi="Calibri" w:cs="Arial"/>
          <w:color w:val="595959"/>
          <w:szCs w:val="20"/>
        </w:rPr>
      </w:pPr>
      <w:r w:rsidRPr="00CD6434">
        <w:rPr>
          <w:rFonts w:ascii="Calibri" w:eastAsia="Times New Roman" w:hAnsi="Calibri" w:cs="Arial"/>
          <w:color w:val="595959"/>
          <w:szCs w:val="20"/>
        </w:rPr>
        <w:t xml:space="preserve">Health savings accounts (HSAs) are commonly offered with high deductible health plans (HDHPs) under an employer’s cafeteria plan. This allows employees to make their HSA and HDHP contributions as pre-tax salary reductions. </w:t>
      </w:r>
    </w:p>
    <w:p w14:paraId="2992B2A7" w14:textId="77777777" w:rsidR="00C84C66" w:rsidRDefault="0035636C" w:rsidP="00CD6434">
      <w:pPr>
        <w:pStyle w:val="BodyText"/>
        <w:rPr>
          <w:rFonts w:eastAsia="Calibri" w:cs="Times New Roman"/>
          <w:szCs w:val="22"/>
        </w:rPr>
      </w:pPr>
      <w:r w:rsidRPr="00CD6434">
        <w:rPr>
          <w:rFonts w:eastAsia="Calibri" w:cs="Times New Roman"/>
          <w:b/>
          <w:szCs w:val="22"/>
        </w:rPr>
        <w:t>The irrevocable election rules d</w:t>
      </w:r>
      <w:r w:rsidRPr="00CD6434">
        <w:rPr>
          <w:rFonts w:eastAsia="Calibri" w:cs="Times New Roman"/>
          <w:b/>
          <w:szCs w:val="22"/>
        </w:rPr>
        <w:t xml:space="preserve">o </w:t>
      </w:r>
      <w:r w:rsidRPr="00CD6434">
        <w:rPr>
          <w:rFonts w:eastAsia="Calibri" w:cs="Times New Roman"/>
          <w:b/>
          <w:szCs w:val="22"/>
          <w:u w:val="single"/>
        </w:rPr>
        <w:t>not</w:t>
      </w:r>
      <w:r w:rsidRPr="00CD6434">
        <w:rPr>
          <w:rFonts w:eastAsia="Calibri" w:cs="Times New Roman"/>
          <w:b/>
          <w:szCs w:val="22"/>
        </w:rPr>
        <w:t xml:space="preserve"> apply to a cafeteria plan’s HSA benefit</w:t>
      </w:r>
      <w:r w:rsidRPr="00CD6434">
        <w:rPr>
          <w:rFonts w:eastAsia="Calibri" w:cs="Times New Roman"/>
          <w:szCs w:val="22"/>
        </w:rPr>
        <w:t xml:space="preserve">. An employee who elects to make HSA contributions under a cafeteria plan may start or stop the election or increase or decrease the election at any time during the plan year, as long as the change is effective </w:t>
      </w:r>
      <w:r w:rsidRPr="00CD6434">
        <w:rPr>
          <w:rFonts w:eastAsia="Calibri" w:cs="Times New Roman"/>
          <w:szCs w:val="22"/>
        </w:rPr>
        <w:t>prospectively. If an</w:t>
      </w:r>
      <w:r w:rsidR="00A905C6" w:rsidRPr="00A905C6">
        <w:t xml:space="preserve"> </w:t>
      </w:r>
      <w:r w:rsidR="00A905C6" w:rsidRPr="00A905C6">
        <w:rPr>
          <w:rFonts w:eastAsia="Calibri" w:cs="Times New Roman"/>
          <w:szCs w:val="22"/>
        </w:rPr>
        <w:t>employer places additional restrictions on HSA contribution elections under its cafeteria plan, then the same restrictions must apply to all employees. Also, to be consistent with the HSA monthly eligibility rules, HSA election changes must be allowed at least monthly and upon loss of HSA eligibility.</w:t>
      </w:r>
    </w:p>
    <w:p w14:paraId="7BDC8422" w14:textId="77777777" w:rsidR="00450A0B" w:rsidRDefault="00450A0B" w:rsidP="00CD6434">
      <w:pPr>
        <w:pStyle w:val="BodyText"/>
        <w:rPr>
          <w:rFonts w:eastAsia="Calibri" w:cs="Times New Roman"/>
          <w:szCs w:val="22"/>
        </w:rPr>
      </w:pPr>
    </w:p>
    <w:p w14:paraId="55C619E4" w14:textId="77777777" w:rsidR="00A905C6" w:rsidRDefault="0035636C" w:rsidP="00A905C6">
      <w:pPr>
        <w:pStyle w:val="SubHeader"/>
      </w:pPr>
      <w:r>
        <w:lastRenderedPageBreak/>
        <w:t>Permitted Election Change Events</w:t>
      </w:r>
    </w:p>
    <w:p w14:paraId="2BDC1E50" w14:textId="77777777" w:rsidR="00A905C6" w:rsidRDefault="0035636C" w:rsidP="00A905C6">
      <w:pPr>
        <w:pStyle w:val="BodyText"/>
      </w:pPr>
      <w:r w:rsidRPr="005B6AE1">
        <w:t xml:space="preserve">Cafeteria plans may recognize </w:t>
      </w:r>
      <w:r>
        <w:t>certain</w:t>
      </w:r>
      <w:r w:rsidRPr="005B6AE1">
        <w:t xml:space="preserve"> events </w:t>
      </w:r>
      <w:r>
        <w:t>where</w:t>
      </w:r>
      <w:r w:rsidRPr="005B6AE1">
        <w:t xml:space="preserve"> an employee</w:t>
      </w:r>
      <w:r>
        <w:t xml:space="preserve"> is entitled</w:t>
      </w:r>
      <w:r w:rsidRPr="005B6AE1">
        <w:t xml:space="preserve"> to make elec</w:t>
      </w:r>
      <w:r>
        <w:t>tion changes during a plan year. The IRS recognizes three broad cat</w:t>
      </w:r>
      <w:r>
        <w:t>egories of mid</w:t>
      </w:r>
      <w:r w:rsidR="003D3DD9">
        <w:t>-</w:t>
      </w:r>
      <w:r>
        <w:t xml:space="preserve">year election change events. </w:t>
      </w:r>
    </w:p>
    <w:tbl>
      <w:tblPr>
        <w:tblStyle w:val="TableGrid"/>
        <w:tblW w:w="0" w:type="auto"/>
        <w:tblLook w:val="04A0" w:firstRow="1" w:lastRow="0" w:firstColumn="1" w:lastColumn="0" w:noHBand="0" w:noVBand="1"/>
      </w:tblPr>
      <w:tblGrid>
        <w:gridCol w:w="2335"/>
        <w:gridCol w:w="810"/>
        <w:gridCol w:w="7645"/>
      </w:tblGrid>
      <w:tr w:rsidR="00D023BA" w14:paraId="4E5392AC" w14:textId="77777777" w:rsidTr="00B26C04">
        <w:tc>
          <w:tcPr>
            <w:tcW w:w="2335" w:type="dxa"/>
            <w:vAlign w:val="center"/>
          </w:tcPr>
          <w:p w14:paraId="3683BEC7" w14:textId="77777777" w:rsidR="000550CC" w:rsidRPr="00010E9B" w:rsidRDefault="0035636C" w:rsidP="00010E9B">
            <w:pPr>
              <w:pStyle w:val="BodyText"/>
              <w:jc w:val="center"/>
              <w:rPr>
                <w:b/>
              </w:rPr>
            </w:pPr>
            <w:r w:rsidRPr="00010E9B">
              <w:rPr>
                <w:b/>
              </w:rPr>
              <w:t>Three types of mid-year election change events:</w:t>
            </w:r>
          </w:p>
        </w:tc>
        <w:tc>
          <w:tcPr>
            <w:tcW w:w="810" w:type="dxa"/>
          </w:tcPr>
          <w:p w14:paraId="773A985B" w14:textId="77777777" w:rsidR="000550CC" w:rsidRDefault="0035636C" w:rsidP="00A905C6">
            <w:pPr>
              <w:pStyle w:val="BodyText"/>
            </w:pPr>
            <w:r>
              <w:rPr>
                <w:noProof/>
              </w:rPr>
              <mc:AlternateContent>
                <mc:Choice Requires="wps">
                  <w:drawing>
                    <wp:inline distT="0" distB="0" distL="0" distR="0" wp14:anchorId="418830F0" wp14:editId="20CA4048">
                      <wp:extent cx="261620" cy="1219200"/>
                      <wp:effectExtent l="19050" t="19050" r="5080" b="19050"/>
                      <wp:docPr id="13" name="Left Brace 13"/>
                      <wp:cNvGraphicFramePr/>
                      <a:graphic xmlns:a="http://schemas.openxmlformats.org/drawingml/2006/main">
                        <a:graphicData uri="http://schemas.microsoft.com/office/word/2010/wordprocessingShape">
                          <wps:wsp>
                            <wps:cNvSpPr/>
                            <wps:spPr bwMode="auto">
                              <a:xfrm>
                                <a:off x="0" y="0"/>
                                <a:ext cx="261620" cy="1219200"/>
                              </a:xfrm>
                              <a:prstGeom prst="leftBrace">
                                <a:avLst>
                                  <a:gd name="adj1" fmla="val 35498"/>
                                  <a:gd name="adj2" fmla="val 50000"/>
                                </a:avLst>
                              </a:prstGeom>
                              <a:noFill/>
                              <a:ln w="28575">
                                <a:solidFill>
                                  <a:srgbClr val="5083C9"/>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inline>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3" o:spid="_x0000_i1038" type="#_x0000_t87" style="width:20.6pt;height:96pt;mso-left-percent:-10001;mso-position-horizontal-relative:char;mso-position-vertical-relative:line;mso-top-percent:-10001;mso-wrap-style:square;visibility:visible;v-text-anchor:top" adj="1645" strokecolor="#5083c9" strokeweight="2.25pt">
                      <w10:wrap type="none"/>
                      <w10:anchorlock/>
                    </v:shape>
                  </w:pict>
                </mc:Fallback>
              </mc:AlternateContent>
            </w:r>
          </w:p>
        </w:tc>
        <w:tc>
          <w:tcPr>
            <w:tcW w:w="7645" w:type="dxa"/>
            <w:shd w:val="clear" w:color="auto" w:fill="E8EFF8"/>
          </w:tcPr>
          <w:p w14:paraId="1DF3C084" w14:textId="77777777" w:rsidR="00010E9B" w:rsidRDefault="0035636C" w:rsidP="00010E9B">
            <w:pPr>
              <w:pStyle w:val="ListParagraph"/>
              <w:numPr>
                <w:ilvl w:val="0"/>
                <w:numId w:val="12"/>
              </w:numPr>
              <w:spacing w:beforeLines="120" w:before="288" w:afterLines="120" w:after="288" w:line="22" w:lineRule="atLeast"/>
              <w:rPr>
                <w:rFonts w:ascii="Calibri" w:eastAsia="Times New Roman" w:hAnsi="Calibri" w:cs="Arial"/>
                <w:color w:val="595959"/>
                <w:szCs w:val="20"/>
              </w:rPr>
            </w:pPr>
            <w:r w:rsidRPr="00010E9B">
              <w:rPr>
                <w:rFonts w:ascii="Calibri" w:eastAsia="Times New Roman" w:hAnsi="Calibri" w:cs="Arial"/>
                <w:color w:val="595959"/>
                <w:szCs w:val="20"/>
              </w:rPr>
              <w:t>Change in status events (major life events, such as marriage, birth, adoption and certain employment changes)</w:t>
            </w:r>
          </w:p>
          <w:p w14:paraId="2B2D3955" w14:textId="77777777" w:rsidR="00010E9B" w:rsidRPr="00010E9B" w:rsidRDefault="00010E9B" w:rsidP="00010E9B">
            <w:pPr>
              <w:pStyle w:val="ListParagraph"/>
              <w:spacing w:beforeLines="120" w:before="288" w:afterLines="120" w:after="288" w:line="22" w:lineRule="atLeast"/>
              <w:rPr>
                <w:rFonts w:ascii="Calibri" w:eastAsia="Times New Roman" w:hAnsi="Calibri" w:cs="Arial"/>
                <w:color w:val="595959"/>
                <w:szCs w:val="20"/>
              </w:rPr>
            </w:pPr>
          </w:p>
          <w:p w14:paraId="00FD4042" w14:textId="77777777" w:rsidR="00010E9B" w:rsidRDefault="0035636C" w:rsidP="00010E9B">
            <w:pPr>
              <w:pStyle w:val="ListParagraph"/>
              <w:numPr>
                <w:ilvl w:val="0"/>
                <w:numId w:val="12"/>
              </w:numPr>
              <w:spacing w:beforeLines="120" w:before="288" w:afterLines="120" w:after="288" w:line="22" w:lineRule="atLeast"/>
              <w:rPr>
                <w:rFonts w:ascii="Calibri" w:eastAsia="Times New Roman" w:hAnsi="Calibri" w:cs="Arial"/>
                <w:color w:val="595959"/>
                <w:szCs w:val="20"/>
              </w:rPr>
            </w:pPr>
            <w:r w:rsidRPr="00010E9B">
              <w:rPr>
                <w:rFonts w:ascii="Calibri" w:eastAsia="Times New Roman" w:hAnsi="Calibri" w:cs="Arial"/>
                <w:color w:val="595959"/>
                <w:szCs w:val="20"/>
              </w:rPr>
              <w:t xml:space="preserve">Changes in cost or coverage for the plan’s </w:t>
            </w:r>
            <w:r w:rsidRPr="00010E9B">
              <w:rPr>
                <w:rFonts w:ascii="Calibri" w:eastAsia="Times New Roman" w:hAnsi="Calibri" w:cs="Arial"/>
                <w:color w:val="595959"/>
                <w:szCs w:val="20"/>
              </w:rPr>
              <w:t>qualified benefits</w:t>
            </w:r>
          </w:p>
          <w:p w14:paraId="0E96D74E" w14:textId="77777777" w:rsidR="00010E9B" w:rsidRPr="00010E9B" w:rsidRDefault="00010E9B" w:rsidP="00010E9B">
            <w:pPr>
              <w:pStyle w:val="ListParagraph"/>
              <w:rPr>
                <w:rFonts w:ascii="Calibri" w:eastAsia="Times New Roman" w:hAnsi="Calibri" w:cs="Arial"/>
                <w:color w:val="595959"/>
                <w:szCs w:val="20"/>
              </w:rPr>
            </w:pPr>
          </w:p>
          <w:p w14:paraId="4BCE8F12" w14:textId="77777777" w:rsidR="000550CC" w:rsidRPr="00010E9B" w:rsidRDefault="0035636C" w:rsidP="00010E9B">
            <w:pPr>
              <w:pStyle w:val="ListParagraph"/>
              <w:numPr>
                <w:ilvl w:val="0"/>
                <w:numId w:val="12"/>
              </w:numPr>
              <w:spacing w:beforeLines="120" w:before="288" w:afterLines="120" w:after="288" w:line="22" w:lineRule="atLeast"/>
              <w:rPr>
                <w:rFonts w:ascii="Calibri" w:eastAsia="Times New Roman" w:hAnsi="Calibri" w:cs="Arial"/>
                <w:color w:val="595959"/>
                <w:szCs w:val="20"/>
              </w:rPr>
            </w:pPr>
            <w:r w:rsidRPr="00010E9B">
              <w:rPr>
                <w:rFonts w:eastAsia="Calibri" w:cs="Times New Roman"/>
                <w:color w:val="595959"/>
              </w:rPr>
              <w:t>Other laws or court orders (for example, COBRA, HIPAA and the ACA)</w:t>
            </w:r>
          </w:p>
        </w:tc>
      </w:tr>
    </w:tbl>
    <w:p w14:paraId="772EACA5" w14:textId="77777777" w:rsidR="00010E9B" w:rsidRDefault="00010E9B" w:rsidP="00010E9B">
      <w:pPr>
        <w:pStyle w:val="BodyText"/>
        <w:spacing w:after="0"/>
      </w:pPr>
    </w:p>
    <w:p w14:paraId="54A21FD0" w14:textId="77777777" w:rsidR="000550CC" w:rsidRDefault="0035636C" w:rsidP="00A905C6">
      <w:pPr>
        <w:pStyle w:val="BodyText"/>
      </w:pPr>
      <w:r w:rsidRPr="00010E9B">
        <w:t>The following chart provides an overview of the IRS’ permitted mid</w:t>
      </w:r>
      <w:r w:rsidR="0006609D">
        <w:t>-</w:t>
      </w:r>
      <w:r w:rsidRPr="00010E9B">
        <w:t xml:space="preserve">year election change events. Keep in mind that this is a general overview and that more detailed rules may apply to specific situations or certain types of qualified benefits.  </w:t>
      </w:r>
    </w:p>
    <w:tbl>
      <w:tblPr>
        <w:tblStyle w:val="TableGrid"/>
        <w:tblW w:w="10833" w:type="dxa"/>
        <w:tblLook w:val="04A0" w:firstRow="1" w:lastRow="0" w:firstColumn="1" w:lastColumn="0" w:noHBand="0" w:noVBand="1"/>
      </w:tblPr>
      <w:tblGrid>
        <w:gridCol w:w="3611"/>
        <w:gridCol w:w="3611"/>
        <w:gridCol w:w="3611"/>
      </w:tblGrid>
      <w:tr w:rsidR="00D023BA" w14:paraId="4BD0FD61" w14:textId="77777777" w:rsidTr="00947E72">
        <w:trPr>
          <w:trHeight w:val="565"/>
        </w:trPr>
        <w:tc>
          <w:tcPr>
            <w:tcW w:w="10833" w:type="dxa"/>
            <w:gridSpan w:val="3"/>
            <w:tcBorders>
              <w:top w:val="nil"/>
              <w:left w:val="single" w:sz="8" w:space="0" w:color="FFFFFF" w:themeColor="background1"/>
              <w:bottom w:val="nil"/>
              <w:right w:val="single" w:sz="8" w:space="0" w:color="FFFFFF" w:themeColor="background1"/>
            </w:tcBorders>
            <w:shd w:val="clear" w:color="auto" w:fill="5083C9"/>
            <w:vAlign w:val="bottom"/>
          </w:tcPr>
          <w:p w14:paraId="6AAB61BA" w14:textId="77777777" w:rsidR="00B26C04" w:rsidRDefault="0035636C" w:rsidP="00EB2A23">
            <w:pPr>
              <w:pStyle w:val="TableHeader"/>
              <w:spacing w:before="120" w:after="120"/>
            </w:pPr>
            <w:r>
              <w:t>CHANGE-IN-STATUS EVENTS</w:t>
            </w:r>
          </w:p>
        </w:tc>
      </w:tr>
      <w:tr w:rsidR="00D023BA" w14:paraId="5B1FF6BC" w14:textId="77777777" w:rsidTr="00B26C04">
        <w:trPr>
          <w:trHeight w:val="456"/>
        </w:trPr>
        <w:tc>
          <w:tcPr>
            <w:tcW w:w="3611" w:type="dxa"/>
            <w:tcBorders>
              <w:top w:val="nil"/>
              <w:left w:val="single" w:sz="8" w:space="0" w:color="FFFFFF" w:themeColor="background1"/>
              <w:bottom w:val="single" w:sz="8" w:space="0" w:color="5083C9"/>
              <w:right w:val="single" w:sz="8" w:space="0" w:color="FFFFFF" w:themeColor="background1"/>
            </w:tcBorders>
            <w:shd w:val="clear" w:color="auto" w:fill="D0DEF0"/>
          </w:tcPr>
          <w:p w14:paraId="2B953FCA" w14:textId="77777777" w:rsidR="009E2C07" w:rsidRPr="00B26C04" w:rsidRDefault="0035636C" w:rsidP="00EB2A23">
            <w:pPr>
              <w:pStyle w:val="BodyText"/>
              <w:spacing w:before="120" w:after="120"/>
              <w:jc w:val="center"/>
              <w:rPr>
                <w:b/>
              </w:rPr>
            </w:pPr>
            <w:r w:rsidRPr="00B26C04">
              <w:rPr>
                <w:b/>
              </w:rPr>
              <w:t>DESCRIPTION</w:t>
            </w:r>
          </w:p>
        </w:tc>
        <w:tc>
          <w:tcPr>
            <w:tcW w:w="3611" w:type="dxa"/>
            <w:tcBorders>
              <w:top w:val="nil"/>
              <w:left w:val="single" w:sz="8" w:space="0" w:color="FFFFFF" w:themeColor="background1"/>
              <w:bottom w:val="single" w:sz="8" w:space="0" w:color="5083C9"/>
              <w:right w:val="single" w:sz="8" w:space="0" w:color="FFFFFF" w:themeColor="background1"/>
            </w:tcBorders>
            <w:shd w:val="clear" w:color="auto" w:fill="D0DEF0"/>
          </w:tcPr>
          <w:p w14:paraId="17BD0226" w14:textId="77777777" w:rsidR="009E2C07" w:rsidRPr="00B26C04" w:rsidRDefault="0035636C" w:rsidP="00EB2A23">
            <w:pPr>
              <w:pStyle w:val="BodyText"/>
              <w:spacing w:before="120" w:after="120"/>
              <w:jc w:val="center"/>
              <w:rPr>
                <w:b/>
              </w:rPr>
            </w:pPr>
            <w:r w:rsidRPr="00B26C04">
              <w:rPr>
                <w:b/>
              </w:rPr>
              <w:t>REQUIREMENTS</w:t>
            </w:r>
          </w:p>
        </w:tc>
        <w:tc>
          <w:tcPr>
            <w:tcW w:w="3611" w:type="dxa"/>
            <w:tcBorders>
              <w:top w:val="nil"/>
              <w:left w:val="single" w:sz="8" w:space="0" w:color="FFFFFF" w:themeColor="background1"/>
              <w:bottom w:val="single" w:sz="8" w:space="0" w:color="5083C9"/>
              <w:right w:val="single" w:sz="8" w:space="0" w:color="FFFFFF" w:themeColor="background1"/>
            </w:tcBorders>
            <w:shd w:val="clear" w:color="auto" w:fill="D0DEF0"/>
          </w:tcPr>
          <w:p w14:paraId="49083682" w14:textId="77777777" w:rsidR="009E2C07" w:rsidRPr="00B26C04" w:rsidRDefault="0035636C" w:rsidP="00EB2A23">
            <w:pPr>
              <w:pStyle w:val="BodyText"/>
              <w:spacing w:before="120" w:after="120"/>
              <w:jc w:val="center"/>
              <w:rPr>
                <w:b/>
              </w:rPr>
            </w:pPr>
            <w:r w:rsidRPr="00B26C04">
              <w:rPr>
                <w:b/>
              </w:rPr>
              <w:t>T</w:t>
            </w:r>
            <w:r w:rsidR="00B26C04" w:rsidRPr="00B26C04">
              <w:rPr>
                <w:b/>
              </w:rPr>
              <w:t>YPE OF BENEFITS</w:t>
            </w:r>
          </w:p>
        </w:tc>
      </w:tr>
      <w:tr w:rsidR="00D023BA" w14:paraId="6AEA87BA" w14:textId="77777777" w:rsidTr="00B26C04">
        <w:trPr>
          <w:trHeight w:val="456"/>
        </w:trPr>
        <w:tc>
          <w:tcPr>
            <w:tcW w:w="3611" w:type="dxa"/>
            <w:tcBorders>
              <w:top w:val="single" w:sz="8" w:space="0" w:color="5083C9"/>
              <w:left w:val="single" w:sz="8" w:space="0" w:color="FFFFFF" w:themeColor="background1"/>
              <w:bottom w:val="single" w:sz="8" w:space="0" w:color="5083C9"/>
              <w:right w:val="single" w:sz="8" w:space="0" w:color="FFFFFF" w:themeColor="background1"/>
            </w:tcBorders>
            <w:shd w:val="clear" w:color="auto" w:fill="E8EFF8"/>
          </w:tcPr>
          <w:p w14:paraId="74497E82" w14:textId="77777777" w:rsidR="00F26B2D" w:rsidRPr="009B63F7" w:rsidRDefault="0035636C" w:rsidP="00BC74D3">
            <w:pPr>
              <w:pStyle w:val="BodyText"/>
              <w:spacing w:before="120"/>
              <w:jc w:val="left"/>
            </w:pPr>
            <w:r w:rsidRPr="009B63F7">
              <w:t xml:space="preserve">The IRS </w:t>
            </w:r>
            <w:r w:rsidRPr="009B63F7">
              <w:t>considers the following even</w:t>
            </w:r>
            <w:r>
              <w:t>ts to be changes in status that may permit a mid</w:t>
            </w:r>
            <w:r w:rsidR="00D40989">
              <w:t>-</w:t>
            </w:r>
            <w:r>
              <w:t>year election change</w:t>
            </w:r>
            <w:r w:rsidRPr="009B63F7">
              <w:t>:</w:t>
            </w:r>
          </w:p>
          <w:p w14:paraId="428736DD" w14:textId="77777777" w:rsidR="00F26B2D" w:rsidRPr="001D1245" w:rsidRDefault="0035636C" w:rsidP="00F26B2D">
            <w:pPr>
              <w:pStyle w:val="Bullets"/>
              <w:ind w:left="486" w:hanging="270"/>
              <w:jc w:val="left"/>
            </w:pPr>
            <w:r w:rsidRPr="001D1245">
              <w:t>Change in employee’s legal marital status (marriage, death of spouse, divorce, legal separation and annulment)</w:t>
            </w:r>
          </w:p>
          <w:p w14:paraId="58509D04" w14:textId="77777777" w:rsidR="00F26B2D" w:rsidRPr="001D1245" w:rsidRDefault="0035636C" w:rsidP="00F26B2D">
            <w:pPr>
              <w:pStyle w:val="Bullets"/>
              <w:ind w:left="486" w:hanging="270"/>
              <w:jc w:val="left"/>
            </w:pPr>
            <w:r w:rsidRPr="001D1245">
              <w:t xml:space="preserve">Change in number of dependents (birth, death, </w:t>
            </w:r>
            <w:r w:rsidRPr="001D1245">
              <w:t>adoption and placement for adoption)</w:t>
            </w:r>
          </w:p>
          <w:p w14:paraId="27A48F67" w14:textId="77777777" w:rsidR="00F26B2D" w:rsidRPr="001D1245" w:rsidRDefault="0035636C" w:rsidP="00F26B2D">
            <w:pPr>
              <w:pStyle w:val="Bullets"/>
              <w:ind w:left="486" w:hanging="270"/>
              <w:jc w:val="left"/>
            </w:pPr>
            <w:r w:rsidRPr="001D1245">
              <w:t xml:space="preserve">Change in employment status of employee, employee’s spouse or employee’s dependent (for example, a termination or commencement of employment, a strike or lockout, commencement of or return from an unpaid leave of </w:t>
            </w:r>
            <w:r w:rsidRPr="001D1245">
              <w:lastRenderedPageBreak/>
              <w:t>absenc</w:t>
            </w:r>
            <w:r w:rsidRPr="001D1245">
              <w:t xml:space="preserve">e or a change in worksite) </w:t>
            </w:r>
          </w:p>
          <w:p w14:paraId="6F1E19F0" w14:textId="77777777" w:rsidR="00F26B2D" w:rsidRPr="001D1245" w:rsidRDefault="0035636C" w:rsidP="00F26B2D">
            <w:pPr>
              <w:pStyle w:val="Bullets"/>
              <w:ind w:left="486" w:hanging="270"/>
              <w:jc w:val="left"/>
            </w:pPr>
            <w:r w:rsidRPr="001D1245">
              <w:t>A dependent satisfies or ceases to satisfy dependent eligibility requirements (including attainment of age, student status or any similar circumstance)</w:t>
            </w:r>
          </w:p>
          <w:p w14:paraId="70D5FCE1" w14:textId="77777777" w:rsidR="00F26B2D" w:rsidRDefault="0035636C" w:rsidP="00F26B2D">
            <w:pPr>
              <w:pStyle w:val="Bullets"/>
              <w:ind w:left="486" w:hanging="270"/>
              <w:jc w:val="left"/>
            </w:pPr>
            <w:r w:rsidRPr="001D1245">
              <w:t xml:space="preserve">Change in place of residence of the employee, spouse or dependent </w:t>
            </w:r>
          </w:p>
          <w:p w14:paraId="5C5324C5" w14:textId="77777777" w:rsidR="009E2C07" w:rsidRDefault="0035636C" w:rsidP="00F26B2D">
            <w:pPr>
              <w:pStyle w:val="Bullets"/>
              <w:ind w:left="486" w:hanging="270"/>
              <w:jc w:val="left"/>
            </w:pPr>
            <w:r w:rsidRPr="001D1245">
              <w:t>Commencement or termination of adoption proceedings, for purposes of adoption assistance benefits</w:t>
            </w:r>
          </w:p>
        </w:tc>
        <w:tc>
          <w:tcPr>
            <w:tcW w:w="3611" w:type="dxa"/>
            <w:tcBorders>
              <w:top w:val="single" w:sz="8" w:space="0" w:color="5083C9"/>
              <w:left w:val="single" w:sz="8" w:space="0" w:color="FFFFFF" w:themeColor="background1"/>
              <w:bottom w:val="single" w:sz="8" w:space="0" w:color="5083C9"/>
              <w:right w:val="single" w:sz="8" w:space="0" w:color="FFFFFF" w:themeColor="background1"/>
            </w:tcBorders>
            <w:shd w:val="clear" w:color="auto" w:fill="E8EFF8"/>
          </w:tcPr>
          <w:p w14:paraId="7CB67C18" w14:textId="77777777" w:rsidR="00F26B2D" w:rsidRDefault="0035636C" w:rsidP="00BC74D3">
            <w:pPr>
              <w:pStyle w:val="BodyText"/>
              <w:spacing w:before="120"/>
              <w:jc w:val="left"/>
            </w:pPr>
            <w:r>
              <w:lastRenderedPageBreak/>
              <w:t>Employee’s requested election change must be on account of and correspond with the change i</w:t>
            </w:r>
            <w:r>
              <w:t xml:space="preserve">n status event. </w:t>
            </w:r>
          </w:p>
          <w:p w14:paraId="7FC39F73" w14:textId="77777777" w:rsidR="00F26B2D" w:rsidRPr="00D40989" w:rsidRDefault="0035636C" w:rsidP="00F26B2D">
            <w:pPr>
              <w:pStyle w:val="BodyText"/>
              <w:jc w:val="left"/>
            </w:pPr>
            <w:r w:rsidRPr="00D40989">
              <w:t xml:space="preserve">In general, no election change is allowed unless the event </w:t>
            </w:r>
            <w:r w:rsidRPr="00D40989">
              <w:rPr>
                <w:b/>
              </w:rPr>
              <w:t>affects eligibility</w:t>
            </w:r>
            <w:r w:rsidRPr="00D40989">
              <w:t xml:space="preserve"> for the coverage. This includes a change in status event that results in an increase or decrease in the number of an employee’s family members or dependents who</w:t>
            </w:r>
            <w:r w:rsidRPr="00D40989">
              <w:t xml:space="preserve"> may benefit from the coverage. </w:t>
            </w:r>
          </w:p>
          <w:p w14:paraId="0EC8ED00" w14:textId="77777777" w:rsidR="00F26B2D" w:rsidRDefault="0035636C" w:rsidP="00F26B2D">
            <w:pPr>
              <w:pStyle w:val="BodyText"/>
              <w:jc w:val="left"/>
            </w:pPr>
            <w:r>
              <w:t xml:space="preserve">An election change for dependent care assistance or adoption assistance satisfies the consistency requirement if it is on account of and corresponds with a change in status that affects dependent care or adoption expenses. </w:t>
            </w:r>
          </w:p>
          <w:p w14:paraId="4D38D3F8" w14:textId="77777777" w:rsidR="009E2C07" w:rsidRDefault="0035636C" w:rsidP="00F26B2D">
            <w:pPr>
              <w:pStyle w:val="BodyText"/>
              <w:jc w:val="left"/>
            </w:pPr>
            <w:r w:rsidRPr="00CE1898">
              <w:t>If the change in status is the employee</w:t>
            </w:r>
            <w:r w:rsidR="00662B73">
              <w:t>’</w:t>
            </w:r>
            <w:r w:rsidRPr="00CE1898">
              <w:t xml:space="preserve">s divorce, annulment or </w:t>
            </w:r>
            <w:r w:rsidRPr="00CE1898">
              <w:lastRenderedPageBreak/>
              <w:t>legal separation from a spouse, the</w:t>
            </w:r>
            <w:r>
              <w:t xml:space="preserve"> death of a spouse or dependent,</w:t>
            </w:r>
            <w:r w:rsidRPr="00CE1898">
              <w:t xml:space="preserve"> or a dependent ceasing to satisfy the eligibility requirements for coverage, an employee</w:t>
            </w:r>
            <w:r w:rsidR="00662B73">
              <w:t>’</w:t>
            </w:r>
            <w:r w:rsidRPr="00CE1898">
              <w:t>s election to cancel accident or h</w:t>
            </w:r>
            <w:r w:rsidRPr="00CE1898">
              <w:t>ealth insurance coverage for any individual other than the spouse involved in the divorce, annulment or legal separation, the deceased spouse or dependent, or the dependent that ceased to satisfy the eligibility requirements for coverage, respectively, fai</w:t>
            </w:r>
            <w:r w:rsidRPr="00CE1898">
              <w:t>ls to correspond with that change in status.</w:t>
            </w:r>
          </w:p>
        </w:tc>
        <w:tc>
          <w:tcPr>
            <w:tcW w:w="3611" w:type="dxa"/>
            <w:tcBorders>
              <w:top w:val="single" w:sz="8" w:space="0" w:color="5083C9"/>
              <w:left w:val="single" w:sz="8" w:space="0" w:color="FFFFFF" w:themeColor="background1"/>
              <w:bottom w:val="single" w:sz="8" w:space="0" w:color="5083C9"/>
              <w:right w:val="single" w:sz="8" w:space="0" w:color="FFFFFF" w:themeColor="background1"/>
            </w:tcBorders>
            <w:shd w:val="clear" w:color="auto" w:fill="E8EFF8"/>
          </w:tcPr>
          <w:p w14:paraId="1828A910" w14:textId="77777777" w:rsidR="009E2C07" w:rsidRDefault="0035636C" w:rsidP="00BC74D3">
            <w:pPr>
              <w:pStyle w:val="BodyText"/>
              <w:spacing w:before="120"/>
              <w:jc w:val="left"/>
            </w:pPr>
            <w:r w:rsidRPr="00F26B2D">
              <w:rPr>
                <w:rFonts w:eastAsia="Calibri" w:cs="Times New Roman"/>
                <w:szCs w:val="22"/>
              </w:rPr>
              <w:lastRenderedPageBreak/>
              <w:t>Applies to all qualified benefits, including health FSAs</w:t>
            </w:r>
          </w:p>
        </w:tc>
      </w:tr>
      <w:tr w:rsidR="00D023BA" w14:paraId="590C7533" w14:textId="77777777" w:rsidTr="0015765B">
        <w:trPr>
          <w:trHeight w:val="565"/>
        </w:trPr>
        <w:tc>
          <w:tcPr>
            <w:tcW w:w="10833" w:type="dxa"/>
            <w:gridSpan w:val="3"/>
            <w:tcBorders>
              <w:top w:val="nil"/>
              <w:left w:val="single" w:sz="8" w:space="0" w:color="FFFFFF" w:themeColor="background1"/>
              <w:bottom w:val="nil"/>
              <w:right w:val="single" w:sz="8" w:space="0" w:color="FFFFFF" w:themeColor="background1"/>
            </w:tcBorders>
            <w:shd w:val="clear" w:color="auto" w:fill="5083C9"/>
            <w:vAlign w:val="bottom"/>
          </w:tcPr>
          <w:p w14:paraId="4265DE43" w14:textId="77777777" w:rsidR="00B26C04" w:rsidRDefault="0035636C" w:rsidP="00EB2A23">
            <w:pPr>
              <w:pStyle w:val="TableHeader"/>
              <w:spacing w:before="120" w:after="120"/>
            </w:pPr>
            <w:r>
              <w:t>COST CHANGES</w:t>
            </w:r>
          </w:p>
        </w:tc>
      </w:tr>
      <w:tr w:rsidR="00D023BA" w14:paraId="4BFE10EF" w14:textId="77777777" w:rsidTr="0015765B">
        <w:trPr>
          <w:trHeight w:val="456"/>
        </w:trPr>
        <w:tc>
          <w:tcPr>
            <w:tcW w:w="3611" w:type="dxa"/>
            <w:tcBorders>
              <w:top w:val="nil"/>
              <w:left w:val="single" w:sz="8" w:space="0" w:color="FFFFFF" w:themeColor="background1"/>
              <w:bottom w:val="single" w:sz="8" w:space="0" w:color="5083C9"/>
              <w:right w:val="single" w:sz="8" w:space="0" w:color="FFFFFF" w:themeColor="background1"/>
            </w:tcBorders>
            <w:shd w:val="clear" w:color="auto" w:fill="D0DEF0"/>
          </w:tcPr>
          <w:p w14:paraId="4DF8FC98" w14:textId="77777777" w:rsidR="00B26C04" w:rsidRPr="00B26C04" w:rsidRDefault="0035636C" w:rsidP="00EB2A23">
            <w:pPr>
              <w:pStyle w:val="BodyText"/>
              <w:spacing w:before="120" w:after="120"/>
              <w:jc w:val="center"/>
              <w:rPr>
                <w:b/>
              </w:rPr>
            </w:pPr>
            <w:r w:rsidRPr="00B26C04">
              <w:rPr>
                <w:b/>
              </w:rPr>
              <w:t>DESCRIPTION</w:t>
            </w:r>
          </w:p>
        </w:tc>
        <w:tc>
          <w:tcPr>
            <w:tcW w:w="3611" w:type="dxa"/>
            <w:tcBorders>
              <w:top w:val="nil"/>
              <w:left w:val="single" w:sz="8" w:space="0" w:color="FFFFFF" w:themeColor="background1"/>
              <w:bottom w:val="single" w:sz="8" w:space="0" w:color="5083C9"/>
              <w:right w:val="single" w:sz="8" w:space="0" w:color="FFFFFF" w:themeColor="background1"/>
            </w:tcBorders>
            <w:shd w:val="clear" w:color="auto" w:fill="D0DEF0"/>
          </w:tcPr>
          <w:p w14:paraId="63FF2F9A" w14:textId="77777777" w:rsidR="00B26C04" w:rsidRPr="00B26C04" w:rsidRDefault="0035636C" w:rsidP="00EB2A23">
            <w:pPr>
              <w:pStyle w:val="BodyText"/>
              <w:spacing w:before="120" w:after="120"/>
              <w:jc w:val="center"/>
              <w:rPr>
                <w:b/>
              </w:rPr>
            </w:pPr>
            <w:r w:rsidRPr="00B26C04">
              <w:rPr>
                <w:b/>
              </w:rPr>
              <w:t>REQUIREMENTS</w:t>
            </w:r>
          </w:p>
        </w:tc>
        <w:tc>
          <w:tcPr>
            <w:tcW w:w="3611" w:type="dxa"/>
            <w:tcBorders>
              <w:top w:val="nil"/>
              <w:left w:val="single" w:sz="8" w:space="0" w:color="FFFFFF" w:themeColor="background1"/>
              <w:bottom w:val="single" w:sz="8" w:space="0" w:color="5083C9"/>
              <w:right w:val="single" w:sz="8" w:space="0" w:color="FFFFFF" w:themeColor="background1"/>
            </w:tcBorders>
            <w:shd w:val="clear" w:color="auto" w:fill="D0DEF0"/>
          </w:tcPr>
          <w:p w14:paraId="4FD225B9" w14:textId="77777777" w:rsidR="00B26C04" w:rsidRPr="00B26C04" w:rsidRDefault="0035636C" w:rsidP="00EB2A23">
            <w:pPr>
              <w:pStyle w:val="BodyText"/>
              <w:spacing w:before="120" w:after="120"/>
              <w:jc w:val="center"/>
              <w:rPr>
                <w:b/>
              </w:rPr>
            </w:pPr>
            <w:r w:rsidRPr="00B26C04">
              <w:rPr>
                <w:b/>
              </w:rPr>
              <w:t>TYPE OF BENEFITS</w:t>
            </w:r>
          </w:p>
        </w:tc>
      </w:tr>
      <w:tr w:rsidR="00D023BA" w14:paraId="131FE0AB" w14:textId="77777777" w:rsidTr="0015765B">
        <w:trPr>
          <w:trHeight w:val="456"/>
        </w:trPr>
        <w:tc>
          <w:tcPr>
            <w:tcW w:w="3611" w:type="dxa"/>
            <w:tcBorders>
              <w:top w:val="single" w:sz="8" w:space="0" w:color="5083C9"/>
              <w:left w:val="single" w:sz="8" w:space="0" w:color="FFFFFF" w:themeColor="background1"/>
              <w:bottom w:val="single" w:sz="8" w:space="0" w:color="5083C9"/>
              <w:right w:val="single" w:sz="8" w:space="0" w:color="FFFFFF" w:themeColor="background1"/>
            </w:tcBorders>
            <w:shd w:val="clear" w:color="auto" w:fill="E8EFF8"/>
          </w:tcPr>
          <w:p w14:paraId="6CDC7BC9" w14:textId="77777777" w:rsidR="00F26B2D" w:rsidRPr="00F26B2D" w:rsidRDefault="0035636C" w:rsidP="00F26B2D">
            <w:pPr>
              <w:spacing w:before="120" w:after="240"/>
              <w:rPr>
                <w:rFonts w:ascii="Calibri" w:eastAsia="Times New Roman" w:hAnsi="Calibri" w:cs="Arial"/>
                <w:color w:val="595959"/>
                <w:szCs w:val="20"/>
              </w:rPr>
            </w:pPr>
            <w:r w:rsidRPr="00F26B2D">
              <w:rPr>
                <w:rFonts w:ascii="Calibri" w:eastAsia="Times New Roman" w:hAnsi="Calibri" w:cs="Arial"/>
                <w:color w:val="595959"/>
                <w:szCs w:val="20"/>
              </w:rPr>
              <w:t xml:space="preserve">Automatic increases or decreases in employees’ contributions for </w:t>
            </w:r>
            <w:r w:rsidRPr="00F26B2D">
              <w:rPr>
                <w:rFonts w:ascii="Calibri" w:eastAsia="Times New Roman" w:hAnsi="Calibri" w:cs="Arial"/>
                <w:b/>
                <w:color w:val="595959"/>
                <w:szCs w:val="20"/>
              </w:rPr>
              <w:t>insignificant</w:t>
            </w:r>
            <w:r w:rsidRPr="00F26B2D">
              <w:rPr>
                <w:rFonts w:ascii="Calibri" w:eastAsia="Times New Roman" w:hAnsi="Calibri" w:cs="Arial"/>
                <w:color w:val="595959"/>
                <w:szCs w:val="20"/>
              </w:rPr>
              <w:t xml:space="preserve"> </w:t>
            </w:r>
            <w:r w:rsidRPr="00F26B2D">
              <w:rPr>
                <w:rFonts w:ascii="Calibri" w:eastAsia="Times New Roman" w:hAnsi="Calibri" w:cs="Arial"/>
                <w:b/>
                <w:color w:val="595959"/>
                <w:szCs w:val="20"/>
              </w:rPr>
              <w:t>cost changes</w:t>
            </w:r>
          </w:p>
          <w:p w14:paraId="6185BB7D" w14:textId="77777777" w:rsidR="00F26B2D" w:rsidRPr="00F26B2D" w:rsidRDefault="0035636C" w:rsidP="00F26B2D">
            <w:pPr>
              <w:spacing w:before="120" w:after="240"/>
              <w:rPr>
                <w:rFonts w:ascii="Calibri" w:eastAsia="Times New Roman" w:hAnsi="Calibri" w:cs="Arial"/>
                <w:color w:val="595959"/>
                <w:szCs w:val="20"/>
              </w:rPr>
            </w:pPr>
            <w:r w:rsidRPr="00F26B2D">
              <w:rPr>
                <w:rFonts w:ascii="Calibri" w:eastAsia="Times New Roman" w:hAnsi="Calibri" w:cs="Arial"/>
                <w:color w:val="595959"/>
                <w:szCs w:val="20"/>
              </w:rPr>
              <w:t xml:space="preserve">The cost increase or decrease may be attributable to action by the employee (for example, switching from full time to part time while remaining eligible for </w:t>
            </w:r>
            <w:r w:rsidRPr="00F26B2D">
              <w:rPr>
                <w:rFonts w:ascii="Calibri" w:eastAsia="Times New Roman" w:hAnsi="Calibri" w:cs="Arial"/>
                <w:color w:val="595959"/>
                <w:szCs w:val="20"/>
              </w:rPr>
              <w:t>coverage) or by the employer (for example, reducing the amount of employer contributions for a group of employees)</w:t>
            </w:r>
          </w:p>
          <w:p w14:paraId="627692C9" w14:textId="77777777" w:rsidR="00B26C04" w:rsidRDefault="0035636C" w:rsidP="00F26B2D">
            <w:pPr>
              <w:pStyle w:val="BodyText"/>
              <w:jc w:val="left"/>
            </w:pPr>
            <w:r w:rsidRPr="00F26B2D">
              <w:rPr>
                <w:rFonts w:eastAsia="Calibri" w:cs="Times New Roman"/>
                <w:i/>
                <w:szCs w:val="18"/>
              </w:rPr>
              <w:t>IRS regulations provide little guidance as to when a cost change is insignificant or significant. Plan sponsors will need to make that determ</w:t>
            </w:r>
            <w:r w:rsidRPr="00F26B2D">
              <w:rPr>
                <w:rFonts w:eastAsia="Calibri" w:cs="Times New Roman"/>
                <w:i/>
                <w:szCs w:val="18"/>
              </w:rPr>
              <w:t xml:space="preserve">ination based on all the facts and circumstances, including the </w:t>
            </w:r>
            <w:r w:rsidRPr="00F26B2D">
              <w:rPr>
                <w:rFonts w:eastAsia="Calibri" w:cs="Times New Roman"/>
                <w:i/>
                <w:szCs w:val="18"/>
              </w:rPr>
              <w:lastRenderedPageBreak/>
              <w:t>dollar amount and percentage of increase (or decrease).</w:t>
            </w:r>
          </w:p>
        </w:tc>
        <w:tc>
          <w:tcPr>
            <w:tcW w:w="3611" w:type="dxa"/>
            <w:tcBorders>
              <w:top w:val="single" w:sz="8" w:space="0" w:color="5083C9"/>
              <w:left w:val="single" w:sz="8" w:space="0" w:color="FFFFFF" w:themeColor="background1"/>
              <w:bottom w:val="single" w:sz="8" w:space="0" w:color="5083C9"/>
              <w:right w:val="single" w:sz="8" w:space="0" w:color="FFFFFF" w:themeColor="background1"/>
            </w:tcBorders>
            <w:shd w:val="clear" w:color="auto" w:fill="E8EFF8"/>
          </w:tcPr>
          <w:p w14:paraId="79EA03D4" w14:textId="77777777" w:rsidR="003C4F1C" w:rsidRPr="009B63F7" w:rsidRDefault="0035636C" w:rsidP="003F30FA">
            <w:pPr>
              <w:pStyle w:val="BodyText"/>
              <w:spacing w:before="120"/>
              <w:jc w:val="left"/>
            </w:pPr>
            <w:r w:rsidRPr="009B63F7">
              <w:lastRenderedPageBreak/>
              <w:t xml:space="preserve">A cafeteria plan may automatically make a prospective increase or decrease in affected employees’ elective contributions for the </w:t>
            </w:r>
            <w:r w:rsidRPr="009B63F7">
              <w:t>plan if:</w:t>
            </w:r>
          </w:p>
          <w:p w14:paraId="21A1E1EA" w14:textId="77777777" w:rsidR="003C4F1C" w:rsidRPr="00F33CF2" w:rsidRDefault="0035636C" w:rsidP="003C4F1C">
            <w:pPr>
              <w:pStyle w:val="Bullets"/>
              <w:ind w:left="418" w:hanging="270"/>
              <w:jc w:val="left"/>
            </w:pPr>
            <w:r w:rsidRPr="00F33CF2">
              <w:t>The cost of a qualified benefit increases or decreases during a period of coverage; and</w:t>
            </w:r>
          </w:p>
          <w:p w14:paraId="5A649843" w14:textId="77777777" w:rsidR="003C4F1C" w:rsidRPr="00F33CF2" w:rsidRDefault="0035636C" w:rsidP="003C4F1C">
            <w:pPr>
              <w:pStyle w:val="Bullets"/>
              <w:ind w:left="418" w:hanging="270"/>
              <w:jc w:val="left"/>
            </w:pPr>
            <w:r w:rsidRPr="00F33CF2">
              <w:t>Under the terms of the plan, employees are required to make corresponding changes in their payments.</w:t>
            </w:r>
          </w:p>
          <w:p w14:paraId="60321C67" w14:textId="77777777" w:rsidR="00B26C04" w:rsidRDefault="0035636C" w:rsidP="003C4F1C">
            <w:pPr>
              <w:pStyle w:val="BodyText"/>
              <w:jc w:val="left"/>
            </w:pPr>
            <w:r w:rsidRPr="009B63F7">
              <w:t>This change must be made on a reasonable and consistent ba</w:t>
            </w:r>
            <w:r w:rsidRPr="009B63F7">
              <w:t>sis for plan participants.</w:t>
            </w:r>
          </w:p>
        </w:tc>
        <w:tc>
          <w:tcPr>
            <w:tcW w:w="3611" w:type="dxa"/>
            <w:tcBorders>
              <w:top w:val="single" w:sz="8" w:space="0" w:color="5083C9"/>
              <w:left w:val="single" w:sz="8" w:space="0" w:color="FFFFFF" w:themeColor="background1"/>
              <w:bottom w:val="single" w:sz="8" w:space="0" w:color="5083C9"/>
              <w:right w:val="single" w:sz="8" w:space="0" w:color="FFFFFF" w:themeColor="background1"/>
            </w:tcBorders>
            <w:shd w:val="clear" w:color="auto" w:fill="E8EFF8"/>
          </w:tcPr>
          <w:p w14:paraId="7D7881FE" w14:textId="77777777" w:rsidR="00B26C04" w:rsidRDefault="0035636C" w:rsidP="003F30FA">
            <w:pPr>
              <w:pStyle w:val="BodyText"/>
              <w:spacing w:before="120"/>
              <w:jc w:val="left"/>
            </w:pPr>
            <w:r w:rsidRPr="00F26B2D">
              <w:rPr>
                <w:rFonts w:eastAsia="Calibri" w:cs="Times New Roman"/>
                <w:szCs w:val="22"/>
              </w:rPr>
              <w:t xml:space="preserve">Applies to all qualified benefits, </w:t>
            </w:r>
            <w:r>
              <w:rPr>
                <w:rFonts w:eastAsia="Calibri" w:cs="Times New Roman"/>
                <w:szCs w:val="22"/>
              </w:rPr>
              <w:t xml:space="preserve">except </w:t>
            </w:r>
            <w:r w:rsidRPr="00F26B2D">
              <w:rPr>
                <w:rFonts w:eastAsia="Calibri" w:cs="Times New Roman"/>
                <w:szCs w:val="22"/>
              </w:rPr>
              <w:t>health FSAs</w:t>
            </w:r>
          </w:p>
        </w:tc>
      </w:tr>
      <w:tr w:rsidR="00D023BA" w14:paraId="55B762AD" w14:textId="77777777" w:rsidTr="0015765B">
        <w:trPr>
          <w:trHeight w:val="469"/>
        </w:trPr>
        <w:tc>
          <w:tcPr>
            <w:tcW w:w="3611" w:type="dxa"/>
            <w:tcBorders>
              <w:top w:val="single" w:sz="8" w:space="0" w:color="5083C9"/>
              <w:left w:val="single" w:sz="8" w:space="0" w:color="FFFFFF" w:themeColor="background1"/>
              <w:bottom w:val="single" w:sz="8" w:space="0" w:color="5083C9"/>
              <w:right w:val="single" w:sz="8" w:space="0" w:color="FFFFFF" w:themeColor="background1"/>
            </w:tcBorders>
            <w:shd w:val="clear" w:color="auto" w:fill="E8EFF8"/>
          </w:tcPr>
          <w:p w14:paraId="48FAA91B" w14:textId="77777777" w:rsidR="00F26B2D" w:rsidRPr="00F26B2D" w:rsidRDefault="0035636C" w:rsidP="00F26B2D">
            <w:pPr>
              <w:spacing w:before="120" w:after="240"/>
              <w:jc w:val="center"/>
              <w:rPr>
                <w:rFonts w:ascii="Calibri" w:eastAsia="Times New Roman" w:hAnsi="Calibri" w:cs="Arial"/>
                <w:b/>
                <w:color w:val="595959"/>
                <w:szCs w:val="20"/>
              </w:rPr>
            </w:pPr>
            <w:r w:rsidRPr="006E08B5">
              <w:rPr>
                <w:rFonts w:ascii="Calibri" w:eastAsia="Times New Roman" w:hAnsi="Calibri" w:cs="Arial"/>
                <w:b/>
                <w:color w:val="595959"/>
                <w:szCs w:val="20"/>
              </w:rPr>
              <w:t>Significant cost changes</w:t>
            </w:r>
          </w:p>
          <w:p w14:paraId="5336585C" w14:textId="77777777" w:rsidR="00F26B2D" w:rsidRPr="00F26B2D" w:rsidRDefault="0035636C" w:rsidP="00F26B2D">
            <w:pPr>
              <w:spacing w:before="120" w:after="240"/>
              <w:rPr>
                <w:rFonts w:ascii="Calibri" w:eastAsia="Times New Roman" w:hAnsi="Calibri" w:cs="Arial"/>
                <w:color w:val="595959"/>
                <w:szCs w:val="18"/>
              </w:rPr>
            </w:pPr>
            <w:r w:rsidRPr="00F26B2D">
              <w:rPr>
                <w:rFonts w:ascii="Calibri" w:eastAsia="Times New Roman" w:hAnsi="Calibri" w:cs="Arial"/>
                <w:color w:val="595959"/>
                <w:szCs w:val="18"/>
              </w:rPr>
              <w:t xml:space="preserve">As with insignificant cost changes, both employer-initiated and employee-initiated cost changes are recognized </w:t>
            </w:r>
          </w:p>
          <w:p w14:paraId="66E89C4F" w14:textId="77777777" w:rsidR="00B26C04" w:rsidRDefault="0035636C" w:rsidP="00F26B2D">
            <w:pPr>
              <w:pStyle w:val="BodyText"/>
              <w:jc w:val="left"/>
            </w:pPr>
            <w:r w:rsidRPr="00F26B2D">
              <w:rPr>
                <w:rFonts w:eastAsia="Calibri" w:cs="Times New Roman"/>
                <w:i/>
                <w:szCs w:val="18"/>
              </w:rPr>
              <w:t>IRS regulations provide little guidance as to when a cost change is insignificant or significant. Plan sponsors will need to make that determina</w:t>
            </w:r>
            <w:r w:rsidRPr="00F26B2D">
              <w:rPr>
                <w:rFonts w:eastAsia="Calibri" w:cs="Times New Roman"/>
                <w:i/>
                <w:szCs w:val="18"/>
              </w:rPr>
              <w:t>tion based on all the facts and circumstances, including the dollar amount and percentage of increase (or decrease).</w:t>
            </w:r>
          </w:p>
        </w:tc>
        <w:tc>
          <w:tcPr>
            <w:tcW w:w="3611" w:type="dxa"/>
            <w:tcBorders>
              <w:top w:val="single" w:sz="8" w:space="0" w:color="5083C9"/>
              <w:left w:val="single" w:sz="8" w:space="0" w:color="FFFFFF" w:themeColor="background1"/>
              <w:bottom w:val="single" w:sz="8" w:space="0" w:color="5083C9"/>
              <w:right w:val="single" w:sz="8" w:space="0" w:color="FFFFFF" w:themeColor="background1"/>
            </w:tcBorders>
            <w:shd w:val="clear" w:color="auto" w:fill="E8EFF8"/>
          </w:tcPr>
          <w:p w14:paraId="04C16934" w14:textId="77777777" w:rsidR="003C4F1C" w:rsidRDefault="0035636C" w:rsidP="00ED4D89">
            <w:pPr>
              <w:pStyle w:val="BodyText"/>
              <w:spacing w:before="120"/>
              <w:jc w:val="left"/>
            </w:pPr>
            <w:r w:rsidRPr="002B2596">
              <w:t>If the cost charged to an employee for a benefit package option significantly increases or decreases during a period of coverage, the cafet</w:t>
            </w:r>
            <w:r w:rsidRPr="002B2596">
              <w:t>eria plan may permit the employee to make a corresponding change in election under the cafeteria plan.</w:t>
            </w:r>
            <w:r>
              <w:t xml:space="preserve"> Changes that may be made include:</w:t>
            </w:r>
          </w:p>
          <w:p w14:paraId="0AEDB5F4" w14:textId="77777777" w:rsidR="003C4F1C" w:rsidRDefault="0035636C" w:rsidP="003C4F1C">
            <w:pPr>
              <w:pStyle w:val="Bullets"/>
              <w:ind w:left="411" w:hanging="262"/>
              <w:jc w:val="left"/>
            </w:pPr>
            <w:r>
              <w:t>Electing to participate in the cafeteria plan for the option with a decrease in cost; or</w:t>
            </w:r>
          </w:p>
          <w:p w14:paraId="5C69FEBF" w14:textId="77777777" w:rsidR="003C4F1C" w:rsidRDefault="0035636C" w:rsidP="003C4F1C">
            <w:pPr>
              <w:pStyle w:val="Bullets"/>
              <w:ind w:left="411" w:hanging="262"/>
              <w:jc w:val="left"/>
            </w:pPr>
            <w:r>
              <w:t>Revoking an election when ther</w:t>
            </w:r>
            <w:r>
              <w:t>e is an increase in cost and either:</w:t>
            </w:r>
          </w:p>
          <w:p w14:paraId="695ECC90" w14:textId="77777777" w:rsidR="003C4F1C" w:rsidRDefault="0035636C" w:rsidP="003C4F1C">
            <w:pPr>
              <w:pStyle w:val="Bullets"/>
              <w:numPr>
                <w:ilvl w:val="1"/>
                <w:numId w:val="14"/>
              </w:numPr>
              <w:ind w:left="881" w:hanging="249"/>
              <w:jc w:val="left"/>
            </w:pPr>
            <w:r>
              <w:t xml:space="preserve">Electing coverage under another benefit package option providing similar coverage; or </w:t>
            </w:r>
          </w:p>
          <w:p w14:paraId="74DA8EB8" w14:textId="77777777" w:rsidR="003C4F1C" w:rsidRDefault="0035636C" w:rsidP="003C4F1C">
            <w:pPr>
              <w:pStyle w:val="Bullets"/>
              <w:numPr>
                <w:ilvl w:val="1"/>
                <w:numId w:val="14"/>
              </w:numPr>
              <w:ind w:left="881" w:hanging="249"/>
              <w:jc w:val="left"/>
            </w:pPr>
            <w:r>
              <w:t xml:space="preserve">Dropping coverage if no other benefit package option providing similar coverage is available. </w:t>
            </w:r>
          </w:p>
          <w:p w14:paraId="7FA223F3" w14:textId="77777777" w:rsidR="00B26C04" w:rsidRPr="00675DD2" w:rsidRDefault="0035636C" w:rsidP="003C4F1C">
            <w:pPr>
              <w:pStyle w:val="BodyText"/>
              <w:jc w:val="left"/>
            </w:pPr>
            <w:r w:rsidRPr="003C4F1C">
              <w:t>For example, if the cost of an indemn</w:t>
            </w:r>
            <w:r w:rsidRPr="003C4F1C">
              <w:t>ity option under an accident or health plan significantly increases during a period of coverage, employees who are covered by the indemnity option may make a corresponding prospective increase in their payments or may elect to revoke their elections for th</w:t>
            </w:r>
            <w:r w:rsidRPr="003C4F1C">
              <w:t xml:space="preserve">e indemnity option and instead elect coverage under another benefit package option including an HMO option (or drop coverage under the </w:t>
            </w:r>
            <w:r w:rsidRPr="003C4F1C">
              <w:lastRenderedPageBreak/>
              <w:t>accident or health plan if no other benefit package option is offered).</w:t>
            </w:r>
          </w:p>
        </w:tc>
        <w:tc>
          <w:tcPr>
            <w:tcW w:w="3611" w:type="dxa"/>
            <w:tcBorders>
              <w:top w:val="single" w:sz="8" w:space="0" w:color="5083C9"/>
              <w:left w:val="single" w:sz="8" w:space="0" w:color="FFFFFF" w:themeColor="background1"/>
              <w:bottom w:val="single" w:sz="8" w:space="0" w:color="5083C9"/>
              <w:right w:val="single" w:sz="8" w:space="0" w:color="FFFFFF" w:themeColor="background1"/>
            </w:tcBorders>
            <w:shd w:val="clear" w:color="auto" w:fill="E8EFF8"/>
          </w:tcPr>
          <w:p w14:paraId="0A4A0BE7" w14:textId="77777777" w:rsidR="00B26C04" w:rsidRDefault="0035636C" w:rsidP="00ED4D89">
            <w:pPr>
              <w:pStyle w:val="BodyText"/>
              <w:spacing w:before="120"/>
              <w:jc w:val="left"/>
            </w:pPr>
            <w:r w:rsidRPr="00675DD2">
              <w:rPr>
                <w:rFonts w:eastAsia="Calibri" w:cs="Times New Roman"/>
                <w:szCs w:val="22"/>
              </w:rPr>
              <w:lastRenderedPageBreak/>
              <w:t xml:space="preserve">Applies to all qualified benefits, except health </w:t>
            </w:r>
            <w:r w:rsidRPr="00675DD2">
              <w:rPr>
                <w:rFonts w:eastAsia="Calibri" w:cs="Times New Roman"/>
                <w:szCs w:val="22"/>
              </w:rPr>
              <w:t>FSAs</w:t>
            </w:r>
          </w:p>
        </w:tc>
      </w:tr>
      <w:tr w:rsidR="00D023BA" w14:paraId="08952A80" w14:textId="77777777" w:rsidTr="0015765B">
        <w:trPr>
          <w:trHeight w:val="565"/>
        </w:trPr>
        <w:tc>
          <w:tcPr>
            <w:tcW w:w="10833" w:type="dxa"/>
            <w:gridSpan w:val="3"/>
            <w:tcBorders>
              <w:top w:val="nil"/>
              <w:left w:val="single" w:sz="8" w:space="0" w:color="FFFFFF" w:themeColor="background1"/>
              <w:bottom w:val="nil"/>
              <w:right w:val="single" w:sz="8" w:space="0" w:color="FFFFFF" w:themeColor="background1"/>
            </w:tcBorders>
            <w:shd w:val="clear" w:color="auto" w:fill="5083C9"/>
            <w:vAlign w:val="bottom"/>
          </w:tcPr>
          <w:p w14:paraId="775164CE" w14:textId="77777777" w:rsidR="00B26C04" w:rsidRDefault="0035636C" w:rsidP="00EB2A23">
            <w:pPr>
              <w:pStyle w:val="TableHeader"/>
              <w:spacing w:before="120" w:after="120"/>
            </w:pPr>
            <w:r>
              <w:t>COVERAGE CHANGES</w:t>
            </w:r>
          </w:p>
        </w:tc>
      </w:tr>
      <w:tr w:rsidR="00D023BA" w14:paraId="0F986801" w14:textId="77777777" w:rsidTr="0015765B">
        <w:trPr>
          <w:trHeight w:val="456"/>
        </w:trPr>
        <w:tc>
          <w:tcPr>
            <w:tcW w:w="3611" w:type="dxa"/>
            <w:tcBorders>
              <w:top w:val="nil"/>
              <w:left w:val="single" w:sz="8" w:space="0" w:color="FFFFFF" w:themeColor="background1"/>
              <w:bottom w:val="single" w:sz="8" w:space="0" w:color="5083C9"/>
              <w:right w:val="single" w:sz="8" w:space="0" w:color="FFFFFF" w:themeColor="background1"/>
            </w:tcBorders>
            <w:shd w:val="clear" w:color="auto" w:fill="D0DEF0"/>
          </w:tcPr>
          <w:p w14:paraId="5D8C271F" w14:textId="77777777" w:rsidR="00B26C04" w:rsidRPr="00B26C04" w:rsidRDefault="0035636C" w:rsidP="00EB2A23">
            <w:pPr>
              <w:pStyle w:val="BodyText"/>
              <w:spacing w:before="120" w:after="120"/>
              <w:jc w:val="center"/>
              <w:rPr>
                <w:b/>
              </w:rPr>
            </w:pPr>
            <w:r w:rsidRPr="00B26C04">
              <w:rPr>
                <w:b/>
              </w:rPr>
              <w:t>DESCRIPTION</w:t>
            </w:r>
          </w:p>
        </w:tc>
        <w:tc>
          <w:tcPr>
            <w:tcW w:w="3611" w:type="dxa"/>
            <w:tcBorders>
              <w:top w:val="nil"/>
              <w:left w:val="single" w:sz="8" w:space="0" w:color="FFFFFF" w:themeColor="background1"/>
              <w:bottom w:val="single" w:sz="8" w:space="0" w:color="5083C9"/>
              <w:right w:val="single" w:sz="8" w:space="0" w:color="FFFFFF" w:themeColor="background1"/>
            </w:tcBorders>
            <w:shd w:val="clear" w:color="auto" w:fill="D0DEF0"/>
          </w:tcPr>
          <w:p w14:paraId="64C5BA0F" w14:textId="77777777" w:rsidR="00B26C04" w:rsidRPr="00B26C04" w:rsidRDefault="0035636C" w:rsidP="00EB2A23">
            <w:pPr>
              <w:pStyle w:val="BodyText"/>
              <w:spacing w:before="120" w:after="120"/>
              <w:jc w:val="center"/>
              <w:rPr>
                <w:b/>
              </w:rPr>
            </w:pPr>
            <w:r w:rsidRPr="00B26C04">
              <w:rPr>
                <w:b/>
              </w:rPr>
              <w:t>REQUIREMENTS</w:t>
            </w:r>
          </w:p>
        </w:tc>
        <w:tc>
          <w:tcPr>
            <w:tcW w:w="3611" w:type="dxa"/>
            <w:tcBorders>
              <w:top w:val="nil"/>
              <w:left w:val="single" w:sz="8" w:space="0" w:color="FFFFFF" w:themeColor="background1"/>
              <w:bottom w:val="single" w:sz="8" w:space="0" w:color="5083C9"/>
              <w:right w:val="single" w:sz="8" w:space="0" w:color="FFFFFF" w:themeColor="background1"/>
            </w:tcBorders>
            <w:shd w:val="clear" w:color="auto" w:fill="D0DEF0"/>
          </w:tcPr>
          <w:p w14:paraId="107FBD93" w14:textId="77777777" w:rsidR="00B26C04" w:rsidRPr="00B26C04" w:rsidRDefault="0035636C" w:rsidP="00EB2A23">
            <w:pPr>
              <w:pStyle w:val="BodyText"/>
              <w:spacing w:before="120" w:after="120"/>
              <w:jc w:val="center"/>
              <w:rPr>
                <w:b/>
              </w:rPr>
            </w:pPr>
            <w:r w:rsidRPr="00B26C04">
              <w:rPr>
                <w:b/>
              </w:rPr>
              <w:t>TYPE OF BENEFITS</w:t>
            </w:r>
          </w:p>
        </w:tc>
      </w:tr>
      <w:tr w:rsidR="00D023BA" w14:paraId="4978BCDA" w14:textId="77777777" w:rsidTr="0015765B">
        <w:trPr>
          <w:trHeight w:val="456"/>
        </w:trPr>
        <w:tc>
          <w:tcPr>
            <w:tcW w:w="3611" w:type="dxa"/>
            <w:tcBorders>
              <w:top w:val="single" w:sz="8" w:space="0" w:color="5083C9"/>
              <w:left w:val="single" w:sz="8" w:space="0" w:color="FFFFFF" w:themeColor="background1"/>
              <w:bottom w:val="single" w:sz="8" w:space="0" w:color="5083C9"/>
              <w:right w:val="single" w:sz="8" w:space="0" w:color="FFFFFF" w:themeColor="background1"/>
            </w:tcBorders>
            <w:shd w:val="clear" w:color="auto" w:fill="E8EFF8"/>
          </w:tcPr>
          <w:p w14:paraId="64DA994C" w14:textId="77777777" w:rsidR="00B26C04" w:rsidRDefault="0035636C" w:rsidP="00A257D5">
            <w:pPr>
              <w:pStyle w:val="BodyText"/>
              <w:spacing w:before="120"/>
              <w:jc w:val="center"/>
            </w:pPr>
            <w:r w:rsidRPr="00B0457C">
              <w:rPr>
                <w:rFonts w:eastAsia="Calibri" w:cs="Times New Roman"/>
                <w:b/>
                <w:szCs w:val="22"/>
              </w:rPr>
              <w:t>Significant curtailment of coverage</w:t>
            </w:r>
          </w:p>
        </w:tc>
        <w:tc>
          <w:tcPr>
            <w:tcW w:w="3611" w:type="dxa"/>
            <w:tcBorders>
              <w:top w:val="single" w:sz="8" w:space="0" w:color="5083C9"/>
              <w:left w:val="single" w:sz="8" w:space="0" w:color="FFFFFF" w:themeColor="background1"/>
              <w:bottom w:val="single" w:sz="8" w:space="0" w:color="5083C9"/>
              <w:right w:val="single" w:sz="8" w:space="0" w:color="FFFFFF" w:themeColor="background1"/>
            </w:tcBorders>
            <w:shd w:val="clear" w:color="auto" w:fill="E8EFF8"/>
          </w:tcPr>
          <w:p w14:paraId="3137D586" w14:textId="77777777" w:rsidR="00B15978" w:rsidRPr="00B15978" w:rsidRDefault="0035636C" w:rsidP="00B15978">
            <w:pPr>
              <w:spacing w:before="120" w:after="240"/>
              <w:rPr>
                <w:rFonts w:ascii="Calibri" w:eastAsia="Times New Roman" w:hAnsi="Calibri" w:cs="Arial"/>
                <w:color w:val="595959"/>
                <w:szCs w:val="20"/>
              </w:rPr>
            </w:pPr>
            <w:r w:rsidRPr="00B15978">
              <w:rPr>
                <w:rFonts w:ascii="Calibri" w:eastAsia="Times New Roman" w:hAnsi="Calibri" w:cs="Arial"/>
                <w:color w:val="595959"/>
                <w:szCs w:val="20"/>
              </w:rPr>
              <w:t>If an employee (or an employee’s spouse or dependent) has a significant curtailment of coverage under a plan during a period of coverage that is:</w:t>
            </w:r>
          </w:p>
          <w:p w14:paraId="46073226" w14:textId="77777777" w:rsidR="00B15978" w:rsidRDefault="0035636C" w:rsidP="00B15978">
            <w:pPr>
              <w:pStyle w:val="ListParagraph"/>
              <w:numPr>
                <w:ilvl w:val="0"/>
                <w:numId w:val="17"/>
              </w:numPr>
              <w:spacing w:before="120" w:after="240"/>
              <w:rPr>
                <w:rFonts w:ascii="Calibri" w:eastAsia="Times New Roman" w:hAnsi="Calibri" w:cs="Arial"/>
                <w:color w:val="595959"/>
                <w:szCs w:val="20"/>
              </w:rPr>
            </w:pPr>
            <w:r w:rsidRPr="00B15978">
              <w:rPr>
                <w:rFonts w:ascii="Calibri" w:eastAsia="Times New Roman" w:hAnsi="Calibri" w:cs="Arial"/>
                <w:b/>
                <w:color w:val="595959"/>
                <w:szCs w:val="20"/>
              </w:rPr>
              <w:t xml:space="preserve">Not a </w:t>
            </w:r>
            <w:r w:rsidRPr="00B15978">
              <w:rPr>
                <w:rFonts w:ascii="Calibri" w:eastAsia="Times New Roman" w:hAnsi="Calibri" w:cs="Arial"/>
                <w:b/>
                <w:color w:val="595959"/>
                <w:szCs w:val="20"/>
              </w:rPr>
              <w:t>loss of coverage</w:t>
            </w:r>
            <w:r w:rsidRPr="00B15978">
              <w:rPr>
                <w:rFonts w:ascii="Calibri" w:eastAsia="Times New Roman" w:hAnsi="Calibri" w:cs="Arial"/>
                <w:color w:val="595959"/>
                <w:szCs w:val="20"/>
              </w:rPr>
              <w:t xml:space="preserve"> (for example, there is a significant increase in the deductible, the copayment or the out-of-pocket maximum)—the plan may permit the employee to revoke his or her election for that coverage and elect coverage under another benefit package </w:t>
            </w:r>
            <w:r w:rsidRPr="00B15978">
              <w:rPr>
                <w:rFonts w:ascii="Calibri" w:eastAsia="Times New Roman" w:hAnsi="Calibri" w:cs="Arial"/>
                <w:color w:val="595959"/>
                <w:szCs w:val="20"/>
              </w:rPr>
              <w:t>option providing similar coverage</w:t>
            </w:r>
          </w:p>
          <w:p w14:paraId="1D1BA5B0" w14:textId="77777777" w:rsidR="00567D94" w:rsidRDefault="00567D94" w:rsidP="00567D94">
            <w:pPr>
              <w:pStyle w:val="ListParagraph"/>
              <w:spacing w:before="120" w:after="240"/>
              <w:ind w:left="360"/>
              <w:rPr>
                <w:rFonts w:ascii="Calibri" w:eastAsia="Times New Roman" w:hAnsi="Calibri" w:cs="Arial"/>
                <w:color w:val="595959"/>
                <w:szCs w:val="20"/>
              </w:rPr>
            </w:pPr>
          </w:p>
          <w:p w14:paraId="48B00829" w14:textId="77777777" w:rsidR="00B15978" w:rsidRPr="00B15978" w:rsidRDefault="0035636C" w:rsidP="00B15978">
            <w:pPr>
              <w:pStyle w:val="ListParagraph"/>
              <w:numPr>
                <w:ilvl w:val="0"/>
                <w:numId w:val="17"/>
              </w:numPr>
              <w:spacing w:before="120" w:after="240"/>
              <w:rPr>
                <w:rFonts w:ascii="Calibri" w:eastAsia="Times New Roman" w:hAnsi="Calibri" w:cs="Arial"/>
                <w:color w:val="595959"/>
                <w:szCs w:val="20"/>
              </w:rPr>
            </w:pPr>
            <w:r w:rsidRPr="00B15978">
              <w:rPr>
                <w:rFonts w:ascii="Calibri" w:eastAsia="Times New Roman" w:hAnsi="Calibri" w:cs="Arial"/>
                <w:b/>
                <w:color w:val="595959"/>
                <w:szCs w:val="20"/>
              </w:rPr>
              <w:t>A loss of coverage</w:t>
            </w:r>
            <w:r w:rsidRPr="00B15978">
              <w:rPr>
                <w:rFonts w:ascii="Calibri" w:eastAsia="Times New Roman" w:hAnsi="Calibri" w:cs="Arial"/>
                <w:color w:val="595959"/>
                <w:szCs w:val="20"/>
              </w:rPr>
              <w:t>—the plan may permit the employee to revoke his or her election for that coverage and elect coverage under another benefit package option providing similar coverage or to drop coverage if no similar bene</w:t>
            </w:r>
            <w:r w:rsidRPr="00B15978">
              <w:rPr>
                <w:rFonts w:ascii="Calibri" w:eastAsia="Times New Roman" w:hAnsi="Calibri" w:cs="Arial"/>
                <w:color w:val="595959"/>
                <w:szCs w:val="20"/>
              </w:rPr>
              <w:t xml:space="preserve">fit package option is available. </w:t>
            </w:r>
            <w:r w:rsidRPr="00B15978">
              <w:rPr>
                <w:rFonts w:ascii="Calibri" w:eastAsia="Times New Roman" w:hAnsi="Calibri" w:cs="Arial"/>
                <w:b/>
                <w:color w:val="595959"/>
                <w:szCs w:val="20"/>
              </w:rPr>
              <w:t xml:space="preserve"> </w:t>
            </w:r>
          </w:p>
          <w:p w14:paraId="2435E1B7" w14:textId="77777777" w:rsidR="00B15978" w:rsidRPr="00B15978" w:rsidRDefault="0035636C" w:rsidP="00B15978">
            <w:pPr>
              <w:spacing w:before="120" w:after="240"/>
              <w:rPr>
                <w:rFonts w:ascii="Calibri" w:eastAsia="Times New Roman" w:hAnsi="Calibri" w:cs="Arial"/>
                <w:color w:val="595959"/>
                <w:szCs w:val="20"/>
              </w:rPr>
            </w:pPr>
            <w:r w:rsidRPr="00B15978">
              <w:rPr>
                <w:rFonts w:ascii="Calibri" w:eastAsia="Times New Roman" w:hAnsi="Calibri" w:cs="Arial"/>
                <w:color w:val="595959"/>
                <w:szCs w:val="20"/>
              </w:rPr>
              <w:t xml:space="preserve">A “loss of coverage” means a complete loss of coverage under the benefit package option (including the elimination of a benefits package option or an HMO ceasing to be available in the area where the individual resides). </w:t>
            </w:r>
            <w:r w:rsidRPr="00B15978">
              <w:rPr>
                <w:rFonts w:ascii="Calibri" w:eastAsia="Times New Roman" w:hAnsi="Calibri" w:cs="Arial"/>
                <w:color w:val="595959"/>
                <w:szCs w:val="20"/>
              </w:rPr>
              <w:t xml:space="preserve">In addition, a cafeteria plan may treat the following as a loss of coverage: </w:t>
            </w:r>
          </w:p>
          <w:p w14:paraId="4220F4A2" w14:textId="77777777" w:rsidR="00B15978" w:rsidRDefault="0035636C" w:rsidP="00B15978">
            <w:pPr>
              <w:pStyle w:val="ListParagraph"/>
              <w:numPr>
                <w:ilvl w:val="0"/>
                <w:numId w:val="18"/>
              </w:numPr>
              <w:spacing w:before="120" w:after="240"/>
              <w:rPr>
                <w:rFonts w:ascii="Calibri" w:eastAsia="Times New Roman" w:hAnsi="Calibri" w:cs="Arial"/>
                <w:color w:val="595959"/>
                <w:szCs w:val="20"/>
              </w:rPr>
            </w:pPr>
            <w:r w:rsidRPr="00B15978">
              <w:rPr>
                <w:rFonts w:ascii="Calibri" w:eastAsia="Times New Roman" w:hAnsi="Calibri" w:cs="Arial"/>
                <w:color w:val="595959"/>
                <w:szCs w:val="20"/>
              </w:rPr>
              <w:lastRenderedPageBreak/>
              <w:t xml:space="preserve">A substantial decrease in the medical care providers available under the option; </w:t>
            </w:r>
          </w:p>
          <w:p w14:paraId="0555CBD0" w14:textId="77777777" w:rsidR="008704CA" w:rsidRDefault="008704CA" w:rsidP="008704CA">
            <w:pPr>
              <w:pStyle w:val="ListParagraph"/>
              <w:spacing w:before="120" w:after="240"/>
              <w:ind w:left="360"/>
              <w:rPr>
                <w:rFonts w:ascii="Calibri" w:eastAsia="Times New Roman" w:hAnsi="Calibri" w:cs="Arial"/>
                <w:color w:val="595959"/>
                <w:szCs w:val="20"/>
              </w:rPr>
            </w:pPr>
          </w:p>
          <w:p w14:paraId="47789FB0" w14:textId="77777777" w:rsidR="008704CA" w:rsidRDefault="0035636C" w:rsidP="008704CA">
            <w:pPr>
              <w:pStyle w:val="ListParagraph"/>
              <w:numPr>
                <w:ilvl w:val="0"/>
                <w:numId w:val="18"/>
              </w:numPr>
              <w:spacing w:before="120" w:after="240"/>
              <w:rPr>
                <w:rFonts w:ascii="Calibri" w:eastAsia="Times New Roman" w:hAnsi="Calibri" w:cs="Arial"/>
                <w:color w:val="595959"/>
                <w:szCs w:val="20"/>
              </w:rPr>
            </w:pPr>
            <w:r w:rsidRPr="00B15978">
              <w:rPr>
                <w:rFonts w:ascii="Calibri" w:eastAsia="Times New Roman" w:hAnsi="Calibri" w:cs="Arial"/>
                <w:color w:val="595959"/>
                <w:szCs w:val="20"/>
              </w:rPr>
              <w:t xml:space="preserve">A reduction in benefits for a specific type of medical condition for which treatment is </w:t>
            </w:r>
            <w:r w:rsidRPr="00B15978">
              <w:rPr>
                <w:rFonts w:ascii="Calibri" w:eastAsia="Times New Roman" w:hAnsi="Calibri" w:cs="Arial"/>
                <w:color w:val="595959"/>
                <w:szCs w:val="20"/>
              </w:rPr>
              <w:t>being received; and</w:t>
            </w:r>
          </w:p>
          <w:p w14:paraId="7992F475" w14:textId="77777777" w:rsidR="008704CA" w:rsidRPr="008704CA" w:rsidRDefault="008704CA" w:rsidP="008704CA">
            <w:pPr>
              <w:pStyle w:val="ListParagraph"/>
              <w:rPr>
                <w:rFonts w:eastAsia="Calibri" w:cs="Times New Roman"/>
                <w:color w:val="595959"/>
              </w:rPr>
            </w:pPr>
          </w:p>
          <w:p w14:paraId="15B91E53" w14:textId="77777777" w:rsidR="00B26C04" w:rsidRPr="008704CA" w:rsidRDefault="0035636C" w:rsidP="008704CA">
            <w:pPr>
              <w:pStyle w:val="ListParagraph"/>
              <w:numPr>
                <w:ilvl w:val="0"/>
                <w:numId w:val="18"/>
              </w:numPr>
              <w:spacing w:before="120" w:after="240"/>
              <w:rPr>
                <w:rFonts w:ascii="Calibri" w:eastAsia="Times New Roman" w:hAnsi="Calibri" w:cs="Arial"/>
                <w:color w:val="595959"/>
                <w:szCs w:val="20"/>
              </w:rPr>
            </w:pPr>
            <w:r w:rsidRPr="008704CA">
              <w:rPr>
                <w:rFonts w:eastAsia="Calibri" w:cs="Times New Roman"/>
                <w:color w:val="595959"/>
              </w:rPr>
              <w:t>Any other similar fundamental loss of coverage.</w:t>
            </w:r>
          </w:p>
        </w:tc>
        <w:tc>
          <w:tcPr>
            <w:tcW w:w="3611" w:type="dxa"/>
            <w:tcBorders>
              <w:top w:val="single" w:sz="8" w:space="0" w:color="5083C9"/>
              <w:left w:val="single" w:sz="8" w:space="0" w:color="FFFFFF" w:themeColor="background1"/>
              <w:bottom w:val="single" w:sz="8" w:space="0" w:color="5083C9"/>
              <w:right w:val="single" w:sz="8" w:space="0" w:color="FFFFFF" w:themeColor="background1"/>
            </w:tcBorders>
            <w:shd w:val="clear" w:color="auto" w:fill="E8EFF8"/>
          </w:tcPr>
          <w:p w14:paraId="79CD0654" w14:textId="77777777" w:rsidR="00B26C04" w:rsidRDefault="0035636C" w:rsidP="00A257D5">
            <w:pPr>
              <w:pStyle w:val="BodyText"/>
              <w:spacing w:before="120"/>
              <w:jc w:val="left"/>
            </w:pPr>
            <w:r w:rsidRPr="00B15978">
              <w:rPr>
                <w:rFonts w:eastAsia="Calibri" w:cs="Times New Roman"/>
                <w:szCs w:val="22"/>
              </w:rPr>
              <w:lastRenderedPageBreak/>
              <w:t>Applies to all qualified benefits, except health FSAs</w:t>
            </w:r>
          </w:p>
        </w:tc>
      </w:tr>
      <w:tr w:rsidR="00D023BA" w14:paraId="2648ABE2" w14:textId="77777777" w:rsidTr="00B15978">
        <w:trPr>
          <w:trHeight w:val="469"/>
        </w:trPr>
        <w:tc>
          <w:tcPr>
            <w:tcW w:w="3611" w:type="dxa"/>
            <w:tcBorders>
              <w:top w:val="single" w:sz="8" w:space="0" w:color="5083C9"/>
              <w:left w:val="single" w:sz="8" w:space="0" w:color="FFFFFF" w:themeColor="background1"/>
              <w:bottom w:val="single" w:sz="4" w:space="0" w:color="5083C9"/>
              <w:right w:val="single" w:sz="8" w:space="0" w:color="FFFFFF" w:themeColor="background1"/>
            </w:tcBorders>
            <w:shd w:val="clear" w:color="auto" w:fill="E8EFF8"/>
          </w:tcPr>
          <w:p w14:paraId="37F1C63F" w14:textId="77777777" w:rsidR="00B26C04" w:rsidRDefault="0035636C" w:rsidP="00B15978">
            <w:pPr>
              <w:spacing w:before="120" w:after="240"/>
              <w:jc w:val="center"/>
              <w:rPr>
                <w:rFonts w:ascii="Calibri" w:eastAsia="Times New Roman" w:hAnsi="Calibri" w:cs="Arial"/>
                <w:b/>
                <w:color w:val="595959"/>
                <w:szCs w:val="20"/>
              </w:rPr>
            </w:pPr>
            <w:r w:rsidRPr="00C06D0B">
              <w:rPr>
                <w:rFonts w:ascii="Calibri" w:eastAsia="Times New Roman" w:hAnsi="Calibri" w:cs="Arial"/>
                <w:b/>
                <w:color w:val="595959"/>
                <w:szCs w:val="20"/>
              </w:rPr>
              <w:t>Addition or significant improvement of benefits package option</w:t>
            </w:r>
          </w:p>
          <w:p w14:paraId="514F2A90" w14:textId="77777777" w:rsidR="00B15978" w:rsidRPr="00B15978" w:rsidRDefault="0035636C" w:rsidP="00B15978">
            <w:pPr>
              <w:spacing w:before="120" w:after="240"/>
              <w:rPr>
                <w:rFonts w:ascii="Calibri" w:eastAsia="Times New Roman" w:hAnsi="Calibri" w:cs="Arial"/>
                <w:i/>
                <w:color w:val="595959"/>
                <w:szCs w:val="20"/>
              </w:rPr>
            </w:pPr>
            <w:r w:rsidRPr="00B15978">
              <w:rPr>
                <w:rFonts w:ascii="Calibri" w:eastAsia="Times New Roman" w:hAnsi="Calibri" w:cs="Arial"/>
                <w:i/>
                <w:color w:val="595959"/>
                <w:szCs w:val="20"/>
              </w:rPr>
              <w:t xml:space="preserve">IRS regulations do not define a “significant improvement” of coverage. One example from IRS regulations provides that a decrease in copayments under an indemnity health insurance plan is a significant benefit improvement. </w:t>
            </w:r>
          </w:p>
          <w:p w14:paraId="6520C1AF" w14:textId="77777777" w:rsidR="00B15978" w:rsidRPr="00B15978" w:rsidRDefault="0035636C" w:rsidP="00B15978">
            <w:pPr>
              <w:spacing w:before="120" w:after="240"/>
              <w:rPr>
                <w:rFonts w:ascii="Calibri" w:eastAsia="Times New Roman" w:hAnsi="Calibri" w:cs="Arial"/>
                <w:b/>
                <w:color w:val="595959"/>
                <w:szCs w:val="20"/>
              </w:rPr>
            </w:pPr>
            <w:r w:rsidRPr="00B15978">
              <w:rPr>
                <w:rFonts w:ascii="Calibri" w:eastAsia="Calibri" w:hAnsi="Calibri" w:cs="Times New Roman"/>
                <w:i/>
                <w:color w:val="595959"/>
              </w:rPr>
              <w:t xml:space="preserve">Also, in </w:t>
            </w:r>
            <w:hyperlink r:id="rId20" w:history="1">
              <w:r w:rsidRPr="00B15978">
                <w:rPr>
                  <w:rFonts w:ascii="Calibri" w:eastAsia="Calibri" w:hAnsi="Calibri" w:cs="Times New Roman"/>
                  <w:i/>
                  <w:color w:val="0563C1"/>
                  <w:u w:val="single"/>
                </w:rPr>
                <w:t>Notice 2015-86</w:t>
              </w:r>
            </w:hyperlink>
            <w:r w:rsidRPr="00B15978">
              <w:rPr>
                <w:rFonts w:ascii="Calibri" w:eastAsia="Calibri" w:hAnsi="Calibri" w:cs="Times New Roman"/>
                <w:i/>
                <w:color w:val="595959"/>
              </w:rPr>
              <w:t>, the IRS confirmed that changing the eligibility criteria for a qualified benefit during a plan year to add eligibility for same-sex spouses is a significant improvement in coverag</w:t>
            </w:r>
            <w:r w:rsidRPr="00B15978">
              <w:rPr>
                <w:rFonts w:ascii="Calibri" w:eastAsia="Calibri" w:hAnsi="Calibri" w:cs="Times New Roman"/>
                <w:i/>
                <w:color w:val="595959"/>
              </w:rPr>
              <w:t>e.</w:t>
            </w:r>
          </w:p>
        </w:tc>
        <w:tc>
          <w:tcPr>
            <w:tcW w:w="3611" w:type="dxa"/>
            <w:tcBorders>
              <w:top w:val="single" w:sz="8" w:space="0" w:color="5083C9"/>
              <w:left w:val="single" w:sz="8" w:space="0" w:color="FFFFFF" w:themeColor="background1"/>
              <w:bottom w:val="single" w:sz="4" w:space="0" w:color="5083C9"/>
              <w:right w:val="single" w:sz="8" w:space="0" w:color="FFFFFF" w:themeColor="background1"/>
            </w:tcBorders>
            <w:shd w:val="clear" w:color="auto" w:fill="E8EFF8"/>
          </w:tcPr>
          <w:p w14:paraId="34B33B94" w14:textId="77777777" w:rsidR="00B15978" w:rsidRPr="00B15978" w:rsidRDefault="0035636C" w:rsidP="00B15978">
            <w:pPr>
              <w:spacing w:before="120" w:after="240"/>
              <w:rPr>
                <w:rFonts w:ascii="Calibri" w:eastAsia="Times New Roman" w:hAnsi="Calibri" w:cs="Arial"/>
                <w:color w:val="595959"/>
                <w:szCs w:val="20"/>
              </w:rPr>
            </w:pPr>
            <w:r w:rsidRPr="00B15978">
              <w:rPr>
                <w:rFonts w:ascii="Calibri" w:eastAsia="Times New Roman" w:hAnsi="Calibri" w:cs="Arial"/>
                <w:color w:val="595959"/>
                <w:szCs w:val="20"/>
              </w:rPr>
              <w:t xml:space="preserve">If a plan adds a new benefit package option or other coverage option (or if coverage under an existing benefit package option or other coverage option is significantly improved during a period of coverage) the plan may permit eligible employees to </w:t>
            </w:r>
            <w:r w:rsidRPr="00B15978">
              <w:rPr>
                <w:rFonts w:ascii="Calibri" w:eastAsia="Times New Roman" w:hAnsi="Calibri" w:cs="Arial"/>
                <w:color w:val="595959"/>
                <w:szCs w:val="20"/>
              </w:rPr>
              <w:t>revoke their elections under the cafeteria plan and to make elections for coverage under the new or improved benefit package option.</w:t>
            </w:r>
          </w:p>
          <w:p w14:paraId="5B0170E9" w14:textId="77777777" w:rsidR="00B26C04" w:rsidRDefault="0035636C" w:rsidP="00B15978">
            <w:pPr>
              <w:pStyle w:val="BodyText"/>
              <w:jc w:val="left"/>
            </w:pPr>
            <w:r w:rsidRPr="00B15978">
              <w:rPr>
                <w:rFonts w:eastAsia="Calibri" w:cs="Times New Roman"/>
                <w:szCs w:val="22"/>
              </w:rPr>
              <w:t>Employees can elect the new (or improved) benefit regardless of whether they have previously made an election under the caf</w:t>
            </w:r>
            <w:r w:rsidRPr="00B15978">
              <w:rPr>
                <w:rFonts w:eastAsia="Calibri" w:cs="Times New Roman"/>
                <w:szCs w:val="22"/>
              </w:rPr>
              <w:t>eteria plan or previously elected the benefit package option.</w:t>
            </w:r>
          </w:p>
        </w:tc>
        <w:tc>
          <w:tcPr>
            <w:tcW w:w="3611" w:type="dxa"/>
            <w:tcBorders>
              <w:top w:val="single" w:sz="8" w:space="0" w:color="5083C9"/>
              <w:left w:val="single" w:sz="8" w:space="0" w:color="FFFFFF" w:themeColor="background1"/>
              <w:bottom w:val="single" w:sz="4" w:space="0" w:color="5083C9"/>
              <w:right w:val="single" w:sz="8" w:space="0" w:color="FFFFFF" w:themeColor="background1"/>
            </w:tcBorders>
            <w:shd w:val="clear" w:color="auto" w:fill="E8EFF8"/>
          </w:tcPr>
          <w:p w14:paraId="615573CF" w14:textId="77777777" w:rsidR="00B26C04" w:rsidRDefault="0035636C" w:rsidP="00955D2A">
            <w:pPr>
              <w:pStyle w:val="BodyText"/>
              <w:spacing w:before="120"/>
              <w:jc w:val="left"/>
            </w:pPr>
            <w:r w:rsidRPr="00B15978">
              <w:rPr>
                <w:rFonts w:eastAsia="Calibri" w:cs="Times New Roman"/>
                <w:szCs w:val="22"/>
              </w:rPr>
              <w:t>Applies to all qualified benefits, except health FSAs</w:t>
            </w:r>
          </w:p>
        </w:tc>
      </w:tr>
      <w:tr w:rsidR="00D023BA" w14:paraId="66E9923A" w14:textId="77777777" w:rsidTr="00B15978">
        <w:trPr>
          <w:trHeight w:val="456"/>
        </w:trPr>
        <w:tc>
          <w:tcPr>
            <w:tcW w:w="3611" w:type="dxa"/>
            <w:tcBorders>
              <w:top w:val="single" w:sz="4" w:space="0" w:color="5083C9"/>
              <w:left w:val="single" w:sz="8" w:space="0" w:color="FFFFFF" w:themeColor="background1"/>
              <w:bottom w:val="single" w:sz="4" w:space="0" w:color="5083C9"/>
              <w:right w:val="single" w:sz="8" w:space="0" w:color="FFFFFF" w:themeColor="background1"/>
            </w:tcBorders>
            <w:shd w:val="clear" w:color="auto" w:fill="E8EFF8"/>
          </w:tcPr>
          <w:p w14:paraId="4CF6D537" w14:textId="77777777" w:rsidR="00B26C04" w:rsidRDefault="0035636C" w:rsidP="00562613">
            <w:pPr>
              <w:pStyle w:val="BodyText"/>
              <w:spacing w:before="120"/>
              <w:jc w:val="center"/>
            </w:pPr>
            <w:r w:rsidRPr="00247958">
              <w:rPr>
                <w:rFonts w:eastAsia="Calibri" w:cs="Times New Roman"/>
                <w:b/>
                <w:szCs w:val="22"/>
              </w:rPr>
              <w:t>Change in coverage under other employer plan</w:t>
            </w:r>
          </w:p>
        </w:tc>
        <w:tc>
          <w:tcPr>
            <w:tcW w:w="3611" w:type="dxa"/>
            <w:tcBorders>
              <w:top w:val="single" w:sz="4" w:space="0" w:color="5083C9"/>
              <w:left w:val="single" w:sz="8" w:space="0" w:color="FFFFFF" w:themeColor="background1"/>
              <w:bottom w:val="single" w:sz="4" w:space="0" w:color="5083C9"/>
              <w:right w:val="single" w:sz="8" w:space="0" w:color="FFFFFF" w:themeColor="background1"/>
            </w:tcBorders>
            <w:shd w:val="clear" w:color="auto" w:fill="E8EFF8"/>
          </w:tcPr>
          <w:p w14:paraId="345E9033" w14:textId="77777777" w:rsidR="00C810C2" w:rsidRPr="00C810C2" w:rsidRDefault="0035636C" w:rsidP="003C4F1C">
            <w:pPr>
              <w:spacing w:before="120" w:after="240"/>
              <w:rPr>
                <w:rFonts w:ascii="Calibri" w:eastAsia="Times New Roman" w:hAnsi="Calibri" w:cs="Arial"/>
                <w:color w:val="595959"/>
                <w:szCs w:val="20"/>
              </w:rPr>
            </w:pPr>
            <w:r w:rsidRPr="00C810C2">
              <w:rPr>
                <w:rFonts w:ascii="Calibri" w:eastAsia="Times New Roman" w:hAnsi="Calibri" w:cs="Arial"/>
                <w:color w:val="595959"/>
                <w:szCs w:val="20"/>
              </w:rPr>
              <w:t xml:space="preserve">A cafeteria plan may permit an employee to make an election change that is on account of, and </w:t>
            </w:r>
            <w:r w:rsidRPr="00C810C2">
              <w:rPr>
                <w:rFonts w:ascii="Calibri" w:eastAsia="Times New Roman" w:hAnsi="Calibri" w:cs="Arial"/>
                <w:color w:val="595959"/>
                <w:szCs w:val="20"/>
              </w:rPr>
              <w:t>corresponds with, a change made under another employer plan (including a plan of the same employer or of another employer) if:</w:t>
            </w:r>
          </w:p>
          <w:p w14:paraId="2ACEB99D" w14:textId="77777777" w:rsidR="00C810C2" w:rsidRDefault="0035636C" w:rsidP="003C4F1C">
            <w:pPr>
              <w:pStyle w:val="ListParagraph"/>
              <w:numPr>
                <w:ilvl w:val="0"/>
                <w:numId w:val="21"/>
              </w:numPr>
              <w:spacing w:before="120" w:after="240"/>
              <w:rPr>
                <w:rFonts w:ascii="Calibri" w:eastAsia="Times New Roman" w:hAnsi="Calibri" w:cs="Arial"/>
                <w:color w:val="595959"/>
                <w:szCs w:val="20"/>
              </w:rPr>
            </w:pPr>
            <w:r w:rsidRPr="00C810C2">
              <w:rPr>
                <w:rFonts w:ascii="Calibri" w:eastAsia="Times New Roman" w:hAnsi="Calibri" w:cs="Arial"/>
                <w:color w:val="595959"/>
                <w:szCs w:val="20"/>
              </w:rPr>
              <w:t xml:space="preserve">The other cafeteria plan or qualified benefits plan allows an election change that is permissible under the IRS regulations; or </w:t>
            </w:r>
          </w:p>
          <w:p w14:paraId="57B381A4" w14:textId="77777777" w:rsidR="00562613" w:rsidRDefault="00562613" w:rsidP="00562613">
            <w:pPr>
              <w:pStyle w:val="ListParagraph"/>
              <w:spacing w:before="120" w:after="240"/>
              <w:ind w:left="360"/>
              <w:rPr>
                <w:rFonts w:ascii="Calibri" w:eastAsia="Times New Roman" w:hAnsi="Calibri" w:cs="Arial"/>
                <w:color w:val="595959"/>
                <w:szCs w:val="20"/>
              </w:rPr>
            </w:pPr>
          </w:p>
          <w:p w14:paraId="1C8166F8" w14:textId="77777777" w:rsidR="00B26C04" w:rsidRPr="00C810C2" w:rsidRDefault="0035636C" w:rsidP="003C4F1C">
            <w:pPr>
              <w:pStyle w:val="ListParagraph"/>
              <w:numPr>
                <w:ilvl w:val="0"/>
                <w:numId w:val="21"/>
              </w:numPr>
              <w:spacing w:before="120" w:after="240"/>
              <w:rPr>
                <w:rFonts w:ascii="Calibri" w:eastAsia="Times New Roman" w:hAnsi="Calibri" w:cs="Arial"/>
                <w:color w:val="595959"/>
                <w:szCs w:val="20"/>
              </w:rPr>
            </w:pPr>
            <w:r w:rsidRPr="00C810C2">
              <w:rPr>
                <w:rFonts w:eastAsia="Calibri" w:cs="Times New Roman"/>
                <w:color w:val="595959"/>
              </w:rPr>
              <w:t>The other cafeteria plan has a different period of coverage.</w:t>
            </w:r>
          </w:p>
        </w:tc>
        <w:tc>
          <w:tcPr>
            <w:tcW w:w="3611" w:type="dxa"/>
            <w:tcBorders>
              <w:top w:val="single" w:sz="4" w:space="0" w:color="5083C9"/>
              <w:left w:val="single" w:sz="8" w:space="0" w:color="FFFFFF" w:themeColor="background1"/>
              <w:bottom w:val="single" w:sz="4" w:space="0" w:color="5083C9"/>
              <w:right w:val="single" w:sz="8" w:space="0" w:color="FFFFFF" w:themeColor="background1"/>
            </w:tcBorders>
            <w:shd w:val="clear" w:color="auto" w:fill="E8EFF8"/>
          </w:tcPr>
          <w:p w14:paraId="2B57EB45" w14:textId="77777777" w:rsidR="00B26C04" w:rsidRDefault="0035636C" w:rsidP="00562613">
            <w:pPr>
              <w:pStyle w:val="BodyText"/>
              <w:spacing w:before="120"/>
              <w:jc w:val="left"/>
            </w:pPr>
            <w:r w:rsidRPr="00B15978">
              <w:rPr>
                <w:rFonts w:eastAsia="Calibri" w:cs="Times New Roman"/>
                <w:szCs w:val="22"/>
              </w:rPr>
              <w:lastRenderedPageBreak/>
              <w:t>Applies to all qualified benefits, except health FSAs</w:t>
            </w:r>
          </w:p>
        </w:tc>
      </w:tr>
      <w:tr w:rsidR="00D023BA" w14:paraId="1C63378C" w14:textId="77777777" w:rsidTr="00B15978">
        <w:trPr>
          <w:trHeight w:val="456"/>
        </w:trPr>
        <w:tc>
          <w:tcPr>
            <w:tcW w:w="3611" w:type="dxa"/>
            <w:tcBorders>
              <w:top w:val="single" w:sz="4" w:space="0" w:color="5083C9"/>
              <w:left w:val="single" w:sz="8" w:space="0" w:color="FFFFFF" w:themeColor="background1"/>
              <w:bottom w:val="single" w:sz="24" w:space="0" w:color="5083C9"/>
              <w:right w:val="single" w:sz="8" w:space="0" w:color="FFFFFF" w:themeColor="background1"/>
            </w:tcBorders>
            <w:shd w:val="clear" w:color="auto" w:fill="E8EFF8"/>
          </w:tcPr>
          <w:p w14:paraId="299BA4F2" w14:textId="77777777" w:rsidR="00B15978" w:rsidRPr="00836A7C" w:rsidRDefault="0035636C" w:rsidP="00576D16">
            <w:pPr>
              <w:pStyle w:val="BodyText"/>
              <w:spacing w:before="120"/>
              <w:jc w:val="center"/>
              <w:rPr>
                <w:rFonts w:asciiTheme="minorHAnsi" w:eastAsia="Calibri" w:hAnsiTheme="minorHAnsi" w:cstheme="minorHAnsi"/>
                <w:b/>
                <w:szCs w:val="22"/>
              </w:rPr>
            </w:pPr>
            <w:r w:rsidRPr="00836A7C">
              <w:rPr>
                <w:rFonts w:asciiTheme="minorHAnsi" w:eastAsia="Calibri" w:hAnsiTheme="minorHAnsi" w:cstheme="minorHAnsi"/>
                <w:b/>
                <w:szCs w:val="22"/>
              </w:rPr>
              <w:t>Loss of he</w:t>
            </w:r>
            <w:r w:rsidRPr="00836A7C">
              <w:rPr>
                <w:rFonts w:asciiTheme="minorHAnsi" w:eastAsia="Calibri" w:hAnsiTheme="minorHAnsi" w:cstheme="minorHAnsi"/>
                <w:b/>
                <w:szCs w:val="22"/>
              </w:rPr>
              <w:t>alth coverage sponsored by governmental or educational institution</w:t>
            </w:r>
          </w:p>
        </w:tc>
        <w:tc>
          <w:tcPr>
            <w:tcW w:w="3611" w:type="dxa"/>
            <w:tcBorders>
              <w:top w:val="single" w:sz="4" w:space="0" w:color="5083C9"/>
              <w:left w:val="single" w:sz="8" w:space="0" w:color="FFFFFF" w:themeColor="background1"/>
              <w:bottom w:val="single" w:sz="24" w:space="0" w:color="5083C9"/>
              <w:right w:val="single" w:sz="8" w:space="0" w:color="FFFFFF" w:themeColor="background1"/>
            </w:tcBorders>
            <w:shd w:val="clear" w:color="auto" w:fill="E8EFF8"/>
          </w:tcPr>
          <w:p w14:paraId="5313A4A4" w14:textId="77777777" w:rsidR="00B15978" w:rsidRPr="00836A7C" w:rsidRDefault="0035636C" w:rsidP="00576D16">
            <w:pPr>
              <w:pStyle w:val="BodyText"/>
              <w:spacing w:before="120"/>
              <w:jc w:val="left"/>
            </w:pPr>
            <w:r w:rsidRPr="00836A7C">
              <w:rPr>
                <w:rFonts w:eastAsia="Calibri" w:cs="Times New Roman"/>
                <w:szCs w:val="22"/>
              </w:rPr>
              <w:t xml:space="preserve">A cafeteria plan may permit an employee to make an election to add coverage under a cafeteria plan for the employee, spouse or dependent if the employee, spouse or dependent loses </w:t>
            </w:r>
            <w:r w:rsidRPr="00836A7C">
              <w:rPr>
                <w:rFonts w:eastAsia="Calibri" w:cs="Times New Roman"/>
                <w:szCs w:val="22"/>
              </w:rPr>
              <w:t>coverage under any group health coverage sponsored by a governmental or educational institution. This includes coverage under a state Children’s Health Insurance Program (CHIP).</w:t>
            </w:r>
          </w:p>
        </w:tc>
        <w:tc>
          <w:tcPr>
            <w:tcW w:w="3611" w:type="dxa"/>
            <w:tcBorders>
              <w:top w:val="single" w:sz="4" w:space="0" w:color="5083C9"/>
              <w:left w:val="single" w:sz="8" w:space="0" w:color="FFFFFF" w:themeColor="background1"/>
              <w:bottom w:val="single" w:sz="24" w:space="0" w:color="5083C9"/>
              <w:right w:val="single" w:sz="8" w:space="0" w:color="FFFFFF" w:themeColor="background1"/>
            </w:tcBorders>
            <w:shd w:val="clear" w:color="auto" w:fill="E8EFF8"/>
          </w:tcPr>
          <w:p w14:paraId="33A0016B" w14:textId="77777777" w:rsidR="00B15978" w:rsidRPr="00B15978" w:rsidRDefault="0035636C" w:rsidP="00576D16">
            <w:pPr>
              <w:pStyle w:val="BodyText"/>
              <w:spacing w:before="120"/>
              <w:jc w:val="left"/>
              <w:rPr>
                <w:rFonts w:eastAsia="Calibri" w:cs="Times New Roman"/>
                <w:szCs w:val="22"/>
              </w:rPr>
            </w:pPr>
            <w:r w:rsidRPr="00836A7C">
              <w:rPr>
                <w:rFonts w:eastAsia="Calibri" w:cs="Times New Roman"/>
                <w:szCs w:val="22"/>
              </w:rPr>
              <w:t>Applies to all qualified benefits, except health FSAs</w:t>
            </w:r>
          </w:p>
        </w:tc>
      </w:tr>
      <w:tr w:rsidR="00D023BA" w14:paraId="0899DAB2" w14:textId="77777777" w:rsidTr="0015765B">
        <w:trPr>
          <w:trHeight w:val="565"/>
        </w:trPr>
        <w:tc>
          <w:tcPr>
            <w:tcW w:w="10833" w:type="dxa"/>
            <w:gridSpan w:val="3"/>
            <w:tcBorders>
              <w:top w:val="nil"/>
              <w:left w:val="single" w:sz="8" w:space="0" w:color="FFFFFF" w:themeColor="background1"/>
              <w:bottom w:val="nil"/>
              <w:right w:val="single" w:sz="8" w:space="0" w:color="FFFFFF" w:themeColor="background1"/>
            </w:tcBorders>
            <w:shd w:val="clear" w:color="auto" w:fill="5083C9"/>
            <w:vAlign w:val="bottom"/>
          </w:tcPr>
          <w:p w14:paraId="2556A8E3" w14:textId="77777777" w:rsidR="00B26C04" w:rsidRDefault="0035636C" w:rsidP="00EB2A23">
            <w:pPr>
              <w:pStyle w:val="TableHeader"/>
              <w:spacing w:before="120" w:after="120"/>
            </w:pPr>
            <w:r>
              <w:t xml:space="preserve">OTHER LAWS OR </w:t>
            </w:r>
            <w:r>
              <w:t>COURT ORDERS</w:t>
            </w:r>
          </w:p>
        </w:tc>
      </w:tr>
      <w:tr w:rsidR="00D023BA" w14:paraId="4F00502F" w14:textId="77777777" w:rsidTr="0015765B">
        <w:trPr>
          <w:trHeight w:val="456"/>
        </w:trPr>
        <w:tc>
          <w:tcPr>
            <w:tcW w:w="3611" w:type="dxa"/>
            <w:tcBorders>
              <w:top w:val="nil"/>
              <w:left w:val="single" w:sz="8" w:space="0" w:color="FFFFFF" w:themeColor="background1"/>
              <w:bottom w:val="single" w:sz="8" w:space="0" w:color="5083C9"/>
              <w:right w:val="single" w:sz="8" w:space="0" w:color="FFFFFF" w:themeColor="background1"/>
            </w:tcBorders>
            <w:shd w:val="clear" w:color="auto" w:fill="D0DEF0"/>
          </w:tcPr>
          <w:p w14:paraId="1167840E" w14:textId="77777777" w:rsidR="00B26C04" w:rsidRPr="00B26C04" w:rsidRDefault="0035636C" w:rsidP="00EB2A23">
            <w:pPr>
              <w:pStyle w:val="BodyText"/>
              <w:spacing w:before="120" w:after="120"/>
              <w:jc w:val="center"/>
              <w:rPr>
                <w:b/>
              </w:rPr>
            </w:pPr>
            <w:r w:rsidRPr="00B26C04">
              <w:rPr>
                <w:b/>
              </w:rPr>
              <w:t>DESCRIPTION</w:t>
            </w:r>
          </w:p>
        </w:tc>
        <w:tc>
          <w:tcPr>
            <w:tcW w:w="3611" w:type="dxa"/>
            <w:tcBorders>
              <w:top w:val="nil"/>
              <w:left w:val="single" w:sz="8" w:space="0" w:color="FFFFFF" w:themeColor="background1"/>
              <w:bottom w:val="single" w:sz="8" w:space="0" w:color="5083C9"/>
              <w:right w:val="single" w:sz="8" w:space="0" w:color="FFFFFF" w:themeColor="background1"/>
            </w:tcBorders>
            <w:shd w:val="clear" w:color="auto" w:fill="D0DEF0"/>
          </w:tcPr>
          <w:p w14:paraId="4B41D910" w14:textId="77777777" w:rsidR="00B26C04" w:rsidRPr="00B26C04" w:rsidRDefault="0035636C" w:rsidP="00EB2A23">
            <w:pPr>
              <w:pStyle w:val="BodyText"/>
              <w:spacing w:before="120" w:after="120"/>
              <w:jc w:val="center"/>
              <w:rPr>
                <w:b/>
              </w:rPr>
            </w:pPr>
            <w:r w:rsidRPr="00B26C04">
              <w:rPr>
                <w:b/>
              </w:rPr>
              <w:t>REQUIREMENTS</w:t>
            </w:r>
          </w:p>
        </w:tc>
        <w:tc>
          <w:tcPr>
            <w:tcW w:w="3611" w:type="dxa"/>
            <w:tcBorders>
              <w:top w:val="nil"/>
              <w:left w:val="single" w:sz="8" w:space="0" w:color="FFFFFF" w:themeColor="background1"/>
              <w:bottom w:val="single" w:sz="8" w:space="0" w:color="5083C9"/>
              <w:right w:val="single" w:sz="8" w:space="0" w:color="FFFFFF" w:themeColor="background1"/>
            </w:tcBorders>
            <w:shd w:val="clear" w:color="auto" w:fill="D0DEF0"/>
          </w:tcPr>
          <w:p w14:paraId="38311BB2" w14:textId="77777777" w:rsidR="00B26C04" w:rsidRPr="00B26C04" w:rsidRDefault="0035636C" w:rsidP="00EB2A23">
            <w:pPr>
              <w:pStyle w:val="BodyText"/>
              <w:spacing w:before="120" w:after="120"/>
              <w:jc w:val="center"/>
              <w:rPr>
                <w:b/>
              </w:rPr>
            </w:pPr>
            <w:r w:rsidRPr="00B26C04">
              <w:rPr>
                <w:b/>
              </w:rPr>
              <w:t>TYPE OF BENEFITS</w:t>
            </w:r>
          </w:p>
        </w:tc>
      </w:tr>
      <w:tr w:rsidR="00D023BA" w14:paraId="3D97E6F4" w14:textId="77777777" w:rsidTr="0015765B">
        <w:trPr>
          <w:trHeight w:val="456"/>
        </w:trPr>
        <w:tc>
          <w:tcPr>
            <w:tcW w:w="3611" w:type="dxa"/>
            <w:tcBorders>
              <w:top w:val="single" w:sz="8" w:space="0" w:color="5083C9"/>
              <w:left w:val="single" w:sz="8" w:space="0" w:color="FFFFFF" w:themeColor="background1"/>
              <w:bottom w:val="single" w:sz="8" w:space="0" w:color="5083C9"/>
              <w:right w:val="single" w:sz="8" w:space="0" w:color="FFFFFF" w:themeColor="background1"/>
            </w:tcBorders>
            <w:shd w:val="clear" w:color="auto" w:fill="E8EFF8"/>
          </w:tcPr>
          <w:p w14:paraId="5A10F0B7" w14:textId="77777777" w:rsidR="00B26C04" w:rsidRPr="00064B76" w:rsidRDefault="0035636C" w:rsidP="00576D16">
            <w:pPr>
              <w:pStyle w:val="BodyText"/>
              <w:spacing w:before="120"/>
              <w:jc w:val="center"/>
            </w:pPr>
            <w:r w:rsidRPr="00064B76">
              <w:rPr>
                <w:rFonts w:eastAsia="Calibri" w:cs="Times New Roman"/>
                <w:b/>
                <w:szCs w:val="22"/>
              </w:rPr>
              <w:t>HIPAA special enrollment rights</w:t>
            </w:r>
          </w:p>
        </w:tc>
        <w:tc>
          <w:tcPr>
            <w:tcW w:w="3611" w:type="dxa"/>
            <w:tcBorders>
              <w:top w:val="single" w:sz="8" w:space="0" w:color="5083C9"/>
              <w:left w:val="single" w:sz="8" w:space="0" w:color="FFFFFF" w:themeColor="background1"/>
              <w:bottom w:val="single" w:sz="8" w:space="0" w:color="5083C9"/>
              <w:right w:val="single" w:sz="8" w:space="0" w:color="FFFFFF" w:themeColor="background1"/>
            </w:tcBorders>
            <w:shd w:val="clear" w:color="auto" w:fill="E8EFF8"/>
          </w:tcPr>
          <w:p w14:paraId="56EF8DEC" w14:textId="77777777" w:rsidR="00064B76" w:rsidRDefault="0035636C" w:rsidP="00576D16">
            <w:pPr>
              <w:pStyle w:val="BodyText"/>
              <w:spacing w:before="120"/>
              <w:jc w:val="left"/>
            </w:pPr>
            <w:r w:rsidRPr="009B63F7">
              <w:t xml:space="preserve">A cafeteria plan may permit an employee to revoke an election for coverage during a period of coverage and make a new election that corresponds with the special </w:t>
            </w:r>
            <w:r w:rsidRPr="009B63F7">
              <w:t>enrollment rights provided under HIPAA.</w:t>
            </w:r>
          </w:p>
          <w:p w14:paraId="3F2470B9" w14:textId="77777777" w:rsidR="00B26C04" w:rsidRDefault="0035636C" w:rsidP="00064B76">
            <w:pPr>
              <w:pStyle w:val="BodyText"/>
              <w:jc w:val="left"/>
            </w:pPr>
            <w:r>
              <w:t>This allows an employee who enrolls during a special enrollment period to elect to pay for the newly elected health plan coverage on a pre-tax basis. The election can include payment for retroactive coverage when the</w:t>
            </w:r>
            <w:r>
              <w:t xml:space="preserve"> special enrollment right is triggered due to birth, adoption or placement for adoption.</w:t>
            </w:r>
          </w:p>
        </w:tc>
        <w:tc>
          <w:tcPr>
            <w:tcW w:w="3611" w:type="dxa"/>
            <w:tcBorders>
              <w:top w:val="single" w:sz="8" w:space="0" w:color="5083C9"/>
              <w:left w:val="single" w:sz="8" w:space="0" w:color="FFFFFF" w:themeColor="background1"/>
              <w:bottom w:val="single" w:sz="8" w:space="0" w:color="5083C9"/>
              <w:right w:val="single" w:sz="8" w:space="0" w:color="FFFFFF" w:themeColor="background1"/>
            </w:tcBorders>
            <w:shd w:val="clear" w:color="auto" w:fill="E8EFF8"/>
          </w:tcPr>
          <w:p w14:paraId="740548D0" w14:textId="77777777" w:rsidR="00064B76" w:rsidRDefault="0035636C" w:rsidP="00576D16">
            <w:pPr>
              <w:pStyle w:val="BodyText"/>
              <w:spacing w:before="120"/>
              <w:jc w:val="left"/>
            </w:pPr>
            <w:r>
              <w:t>Group health plans that are subject to HIPAA’s portability rules</w:t>
            </w:r>
          </w:p>
          <w:p w14:paraId="09C74B14" w14:textId="77777777" w:rsidR="00B26C04" w:rsidRDefault="0035636C" w:rsidP="00064B76">
            <w:pPr>
              <w:pStyle w:val="BodyText"/>
            </w:pPr>
            <w:r>
              <w:t>In general, health FSAs are excepted benefits that are not subject to HIPAA’s portability rules.</w:t>
            </w:r>
          </w:p>
        </w:tc>
      </w:tr>
      <w:tr w:rsidR="00D023BA" w14:paraId="37EAF7AE" w14:textId="77777777" w:rsidTr="0015765B">
        <w:trPr>
          <w:trHeight w:val="469"/>
        </w:trPr>
        <w:tc>
          <w:tcPr>
            <w:tcW w:w="3611" w:type="dxa"/>
            <w:tcBorders>
              <w:top w:val="single" w:sz="8" w:space="0" w:color="5083C9"/>
              <w:left w:val="single" w:sz="8" w:space="0" w:color="FFFFFF" w:themeColor="background1"/>
              <w:bottom w:val="single" w:sz="8" w:space="0" w:color="5083C9"/>
              <w:right w:val="single" w:sz="8" w:space="0" w:color="FFFFFF" w:themeColor="background1"/>
            </w:tcBorders>
            <w:shd w:val="clear" w:color="auto" w:fill="E8EFF8"/>
          </w:tcPr>
          <w:p w14:paraId="0783EA52" w14:textId="77777777" w:rsidR="00B26C04" w:rsidRPr="00064B76" w:rsidRDefault="0035636C" w:rsidP="00576D16">
            <w:pPr>
              <w:pStyle w:val="BodyText"/>
              <w:spacing w:before="120"/>
              <w:jc w:val="center"/>
            </w:pPr>
            <w:r w:rsidRPr="00064B76">
              <w:rPr>
                <w:rFonts w:eastAsia="Calibri" w:cs="Times New Roman"/>
                <w:b/>
                <w:szCs w:val="22"/>
              </w:rPr>
              <w:t>COBRA qualifying event (or similar state law continuation coverage event)</w:t>
            </w:r>
          </w:p>
        </w:tc>
        <w:tc>
          <w:tcPr>
            <w:tcW w:w="3611" w:type="dxa"/>
            <w:tcBorders>
              <w:top w:val="single" w:sz="8" w:space="0" w:color="5083C9"/>
              <w:left w:val="single" w:sz="8" w:space="0" w:color="FFFFFF" w:themeColor="background1"/>
              <w:bottom w:val="single" w:sz="8" w:space="0" w:color="5083C9"/>
              <w:right w:val="single" w:sz="8" w:space="0" w:color="FFFFFF" w:themeColor="background1"/>
            </w:tcBorders>
            <w:shd w:val="clear" w:color="auto" w:fill="E8EFF8"/>
          </w:tcPr>
          <w:p w14:paraId="6AC110CC" w14:textId="77777777" w:rsidR="00B26C04" w:rsidRDefault="0035636C" w:rsidP="00576D16">
            <w:pPr>
              <w:pStyle w:val="BodyText"/>
              <w:spacing w:before="120"/>
              <w:jc w:val="left"/>
            </w:pPr>
            <w:r w:rsidRPr="009B63F7">
              <w:t xml:space="preserve">A cafeteria plan may permit the employee to elect to increase payments under the employer’s cafeteria plan in order to pay for </w:t>
            </w:r>
            <w:r w:rsidRPr="009B63F7">
              <w:lastRenderedPageBreak/>
              <w:t xml:space="preserve">continuation coverage for which an employee, spouse or </w:t>
            </w:r>
            <w:r w:rsidRPr="009B63F7">
              <w:t>dependent has become eligible.</w:t>
            </w:r>
          </w:p>
        </w:tc>
        <w:tc>
          <w:tcPr>
            <w:tcW w:w="3611" w:type="dxa"/>
            <w:tcBorders>
              <w:top w:val="single" w:sz="8" w:space="0" w:color="5083C9"/>
              <w:left w:val="single" w:sz="8" w:space="0" w:color="FFFFFF" w:themeColor="background1"/>
              <w:bottom w:val="single" w:sz="8" w:space="0" w:color="5083C9"/>
              <w:right w:val="single" w:sz="8" w:space="0" w:color="FFFFFF" w:themeColor="background1"/>
            </w:tcBorders>
            <w:shd w:val="clear" w:color="auto" w:fill="E8EFF8"/>
          </w:tcPr>
          <w:p w14:paraId="0BAE471E" w14:textId="77777777" w:rsidR="00B26C04" w:rsidRDefault="0035636C" w:rsidP="00576D16">
            <w:pPr>
              <w:pStyle w:val="BodyText"/>
              <w:spacing w:before="120"/>
            </w:pPr>
            <w:r>
              <w:lastRenderedPageBreak/>
              <w:t>Group health plans subject to COBRA, including health FSAs</w:t>
            </w:r>
          </w:p>
        </w:tc>
      </w:tr>
      <w:tr w:rsidR="00D023BA" w14:paraId="4CDF29FD" w14:textId="77777777" w:rsidTr="00064B76">
        <w:trPr>
          <w:trHeight w:val="456"/>
        </w:trPr>
        <w:tc>
          <w:tcPr>
            <w:tcW w:w="3611" w:type="dxa"/>
            <w:tcBorders>
              <w:top w:val="single" w:sz="8" w:space="0" w:color="5083C9"/>
              <w:left w:val="single" w:sz="8" w:space="0" w:color="FFFFFF" w:themeColor="background1"/>
              <w:bottom w:val="single" w:sz="4" w:space="0" w:color="5083C9"/>
              <w:right w:val="single" w:sz="8" w:space="0" w:color="FFFFFF" w:themeColor="background1"/>
            </w:tcBorders>
            <w:shd w:val="clear" w:color="auto" w:fill="E8EFF8"/>
          </w:tcPr>
          <w:p w14:paraId="4C2CA760" w14:textId="77777777" w:rsidR="00B26C04" w:rsidRDefault="0035636C" w:rsidP="00576D16">
            <w:pPr>
              <w:pStyle w:val="BodyText"/>
              <w:spacing w:before="120"/>
              <w:jc w:val="center"/>
            </w:pPr>
            <w:r w:rsidRPr="009D4CBB">
              <w:rPr>
                <w:b/>
              </w:rPr>
              <w:t>Judgments, decrees or orders</w:t>
            </w:r>
            <w:r>
              <w:rPr>
                <w:b/>
              </w:rPr>
              <w:t xml:space="preserve"> (including QMCSOs)</w:t>
            </w:r>
          </w:p>
        </w:tc>
        <w:tc>
          <w:tcPr>
            <w:tcW w:w="3611" w:type="dxa"/>
            <w:tcBorders>
              <w:top w:val="single" w:sz="8" w:space="0" w:color="5083C9"/>
              <w:left w:val="single" w:sz="8" w:space="0" w:color="FFFFFF" w:themeColor="background1"/>
              <w:bottom w:val="single" w:sz="4" w:space="0" w:color="5083C9"/>
              <w:right w:val="single" w:sz="8" w:space="0" w:color="FFFFFF" w:themeColor="background1"/>
            </w:tcBorders>
            <w:shd w:val="clear" w:color="auto" w:fill="E8EFF8"/>
          </w:tcPr>
          <w:p w14:paraId="681DED8E" w14:textId="77777777" w:rsidR="00064B76" w:rsidRDefault="0035636C" w:rsidP="00576D16">
            <w:pPr>
              <w:pStyle w:val="BodyText"/>
              <w:spacing w:before="120"/>
              <w:jc w:val="left"/>
            </w:pPr>
            <w:r w:rsidRPr="009B63F7">
              <w:t>A cafeteria plan may change the employee’s election to provide coverage for a child if</w:t>
            </w:r>
            <w:r>
              <w:t xml:space="preserve"> there is a judgment, decree or</w:t>
            </w:r>
            <w:r>
              <w:t xml:space="preserve"> order resulting from a divorce, legal separation, annulment or change in legal custody (including a qualified medical child support order, or QMCSO) that requires accident or health coverage for the employee’s child or for a foster child who is a dependen</w:t>
            </w:r>
            <w:r>
              <w:t xml:space="preserve">t of the employee. </w:t>
            </w:r>
          </w:p>
          <w:p w14:paraId="5F2F5F10" w14:textId="77777777" w:rsidR="00B26C04" w:rsidRDefault="0035636C" w:rsidP="00064B76">
            <w:pPr>
              <w:pStyle w:val="BodyText"/>
              <w:jc w:val="left"/>
            </w:pPr>
            <w:r>
              <w:t xml:space="preserve">A cafeteria plan may permit an employee to make an election change to cancel coverage for a child if the order requires the spouse, former spouse or other individual to provide coverage for the child and that coverage is, in fact, </w:t>
            </w:r>
            <w:r>
              <w:t>provided.</w:t>
            </w:r>
          </w:p>
        </w:tc>
        <w:tc>
          <w:tcPr>
            <w:tcW w:w="3611" w:type="dxa"/>
            <w:tcBorders>
              <w:top w:val="single" w:sz="8" w:space="0" w:color="5083C9"/>
              <w:left w:val="single" w:sz="8" w:space="0" w:color="FFFFFF" w:themeColor="background1"/>
              <w:bottom w:val="single" w:sz="4" w:space="0" w:color="5083C9"/>
              <w:right w:val="single" w:sz="8" w:space="0" w:color="FFFFFF" w:themeColor="background1"/>
            </w:tcBorders>
            <w:shd w:val="clear" w:color="auto" w:fill="E8EFF8"/>
          </w:tcPr>
          <w:p w14:paraId="375EDA08" w14:textId="77777777" w:rsidR="00B26C04" w:rsidRDefault="0035636C" w:rsidP="00576D16">
            <w:pPr>
              <w:pStyle w:val="BodyText"/>
              <w:spacing w:before="120"/>
            </w:pPr>
            <w:r>
              <w:t>Accident or health plan coverage, including health FSAs</w:t>
            </w:r>
          </w:p>
        </w:tc>
      </w:tr>
      <w:tr w:rsidR="00D023BA" w14:paraId="4848EABF" w14:textId="77777777" w:rsidTr="00064B76">
        <w:trPr>
          <w:trHeight w:val="456"/>
        </w:trPr>
        <w:tc>
          <w:tcPr>
            <w:tcW w:w="3611" w:type="dxa"/>
            <w:tcBorders>
              <w:top w:val="single" w:sz="8" w:space="0" w:color="5083C9"/>
              <w:left w:val="single" w:sz="8" w:space="0" w:color="FFFFFF" w:themeColor="background1"/>
              <w:bottom w:val="single" w:sz="4" w:space="0" w:color="5083C9"/>
              <w:right w:val="single" w:sz="8" w:space="0" w:color="FFFFFF" w:themeColor="background1"/>
            </w:tcBorders>
            <w:shd w:val="clear" w:color="auto" w:fill="E8EFF8"/>
          </w:tcPr>
          <w:p w14:paraId="285ABAE2" w14:textId="77777777" w:rsidR="00064B76" w:rsidRPr="009D4CBB" w:rsidRDefault="0035636C" w:rsidP="00576D16">
            <w:pPr>
              <w:pStyle w:val="BodyText"/>
              <w:spacing w:before="120"/>
              <w:jc w:val="center"/>
              <w:rPr>
                <w:b/>
              </w:rPr>
            </w:pPr>
            <w:r w:rsidRPr="009D4CBB">
              <w:rPr>
                <w:b/>
              </w:rPr>
              <w:t>Entitlement to Medicare or Medicaid</w:t>
            </w:r>
          </w:p>
        </w:tc>
        <w:tc>
          <w:tcPr>
            <w:tcW w:w="3611" w:type="dxa"/>
            <w:tcBorders>
              <w:top w:val="single" w:sz="8" w:space="0" w:color="5083C9"/>
              <w:left w:val="single" w:sz="8" w:space="0" w:color="FFFFFF" w:themeColor="background1"/>
              <w:bottom w:val="single" w:sz="4" w:space="0" w:color="5083C9"/>
              <w:right w:val="single" w:sz="8" w:space="0" w:color="FFFFFF" w:themeColor="background1"/>
            </w:tcBorders>
            <w:shd w:val="clear" w:color="auto" w:fill="E8EFF8"/>
          </w:tcPr>
          <w:p w14:paraId="3BC04020" w14:textId="77777777" w:rsidR="00064B76" w:rsidRDefault="0035636C" w:rsidP="00576D16">
            <w:pPr>
              <w:pStyle w:val="BodyText"/>
              <w:spacing w:before="120"/>
              <w:jc w:val="left"/>
            </w:pPr>
            <w:r w:rsidRPr="009B63F7">
              <w:t>If an employee, spouse or dependent becomes entitled to coverage under Med</w:t>
            </w:r>
            <w:r>
              <w:t>icare or Medicaid,</w:t>
            </w:r>
            <w:r w:rsidRPr="009B63F7">
              <w:t xml:space="preserve"> the cafeteria plan may permit the</w:t>
            </w:r>
            <w:r>
              <w:t xml:space="preserve"> employee to cancel or redu</w:t>
            </w:r>
            <w:r>
              <w:t xml:space="preserve">ce coverage of that employee, spouse or dependent under the accident or health plan. </w:t>
            </w:r>
          </w:p>
          <w:p w14:paraId="5968E52A" w14:textId="77777777" w:rsidR="00064B76" w:rsidRDefault="0035636C" w:rsidP="00064B76">
            <w:pPr>
              <w:pStyle w:val="BodyText"/>
              <w:jc w:val="left"/>
            </w:pPr>
            <w:r>
              <w:t>Also, if an employee, spouse or dependent who had been entitled to Medicare or Medicaid loses eligibility for this coverage, the cafeteria plan may permit the employee to</w:t>
            </w:r>
            <w:r>
              <w:t xml:space="preserve"> commence or increase coverage for that employee, spouse or dependent under the accident or health plan.</w:t>
            </w:r>
          </w:p>
        </w:tc>
        <w:tc>
          <w:tcPr>
            <w:tcW w:w="3611" w:type="dxa"/>
            <w:tcBorders>
              <w:top w:val="single" w:sz="8" w:space="0" w:color="5083C9"/>
              <w:left w:val="single" w:sz="8" w:space="0" w:color="FFFFFF" w:themeColor="background1"/>
              <w:bottom w:val="single" w:sz="4" w:space="0" w:color="5083C9"/>
              <w:right w:val="single" w:sz="8" w:space="0" w:color="FFFFFF" w:themeColor="background1"/>
            </w:tcBorders>
            <w:shd w:val="clear" w:color="auto" w:fill="E8EFF8"/>
          </w:tcPr>
          <w:p w14:paraId="282C586C" w14:textId="77777777" w:rsidR="00064B76" w:rsidRDefault="0035636C" w:rsidP="00576D16">
            <w:pPr>
              <w:pStyle w:val="BodyText"/>
              <w:spacing w:before="120"/>
            </w:pPr>
            <w:r>
              <w:t>Accident or health plan coverage, including health FSAs</w:t>
            </w:r>
          </w:p>
        </w:tc>
      </w:tr>
      <w:tr w:rsidR="00D023BA" w14:paraId="40022040" w14:textId="77777777" w:rsidTr="00064B76">
        <w:trPr>
          <w:trHeight w:val="456"/>
        </w:trPr>
        <w:tc>
          <w:tcPr>
            <w:tcW w:w="3611" w:type="dxa"/>
            <w:tcBorders>
              <w:top w:val="single" w:sz="8" w:space="0" w:color="5083C9"/>
              <w:left w:val="single" w:sz="8" w:space="0" w:color="FFFFFF" w:themeColor="background1"/>
              <w:bottom w:val="single" w:sz="4" w:space="0" w:color="5083C9"/>
              <w:right w:val="single" w:sz="8" w:space="0" w:color="FFFFFF" w:themeColor="background1"/>
            </w:tcBorders>
            <w:shd w:val="clear" w:color="auto" w:fill="E8EFF8"/>
          </w:tcPr>
          <w:p w14:paraId="30626E1D" w14:textId="77777777" w:rsidR="00064B76" w:rsidRPr="009D4CBB" w:rsidRDefault="0035636C" w:rsidP="00576D16">
            <w:pPr>
              <w:pStyle w:val="BodyText"/>
              <w:spacing w:before="120"/>
              <w:jc w:val="center"/>
              <w:rPr>
                <w:b/>
              </w:rPr>
            </w:pPr>
            <w:r w:rsidRPr="009D4CBB">
              <w:rPr>
                <w:b/>
              </w:rPr>
              <w:lastRenderedPageBreak/>
              <w:t>FMLA leave</w:t>
            </w:r>
          </w:p>
        </w:tc>
        <w:tc>
          <w:tcPr>
            <w:tcW w:w="3611" w:type="dxa"/>
            <w:tcBorders>
              <w:top w:val="single" w:sz="8" w:space="0" w:color="5083C9"/>
              <w:left w:val="single" w:sz="8" w:space="0" w:color="FFFFFF" w:themeColor="background1"/>
              <w:bottom w:val="single" w:sz="4" w:space="0" w:color="5083C9"/>
              <w:right w:val="single" w:sz="8" w:space="0" w:color="FFFFFF" w:themeColor="background1"/>
            </w:tcBorders>
            <w:shd w:val="clear" w:color="auto" w:fill="E8EFF8"/>
          </w:tcPr>
          <w:p w14:paraId="4B272860" w14:textId="77777777" w:rsidR="00064B76" w:rsidRDefault="0035636C" w:rsidP="00576D16">
            <w:pPr>
              <w:pStyle w:val="BodyText"/>
              <w:spacing w:before="120"/>
              <w:jc w:val="left"/>
            </w:pPr>
            <w:r w:rsidRPr="009B63F7">
              <w:t xml:space="preserve">An employee taking leave under the federal Family and Medical Leave Act </w:t>
            </w:r>
            <w:r w:rsidRPr="009B63F7">
              <w:t>(FMLA) may revoke an existing election of accident or hea</w:t>
            </w:r>
            <w:r>
              <w:t>lth plan coverage and make an</w:t>
            </w:r>
            <w:r w:rsidRPr="009B63F7">
              <w:t>other election for the remaining portion of the period of coverage as may be provided for under the FMLA.</w:t>
            </w:r>
          </w:p>
        </w:tc>
        <w:tc>
          <w:tcPr>
            <w:tcW w:w="3611" w:type="dxa"/>
            <w:tcBorders>
              <w:top w:val="single" w:sz="8" w:space="0" w:color="5083C9"/>
              <w:left w:val="single" w:sz="8" w:space="0" w:color="FFFFFF" w:themeColor="background1"/>
              <w:bottom w:val="single" w:sz="4" w:space="0" w:color="5083C9"/>
              <w:right w:val="single" w:sz="8" w:space="0" w:color="FFFFFF" w:themeColor="background1"/>
            </w:tcBorders>
            <w:shd w:val="clear" w:color="auto" w:fill="E8EFF8"/>
          </w:tcPr>
          <w:p w14:paraId="3844BC8C" w14:textId="77777777" w:rsidR="00064B76" w:rsidRDefault="0035636C" w:rsidP="00576D16">
            <w:pPr>
              <w:pStyle w:val="BodyText"/>
              <w:spacing w:before="120"/>
            </w:pPr>
            <w:r>
              <w:t>Accident or health plan coverage, including health FSAs</w:t>
            </w:r>
          </w:p>
        </w:tc>
      </w:tr>
      <w:tr w:rsidR="00D023BA" w14:paraId="4D53F9C5" w14:textId="77777777" w:rsidTr="00064B76">
        <w:trPr>
          <w:trHeight w:val="456"/>
        </w:trPr>
        <w:tc>
          <w:tcPr>
            <w:tcW w:w="3611" w:type="dxa"/>
            <w:tcBorders>
              <w:top w:val="single" w:sz="4" w:space="0" w:color="5083C9"/>
              <w:left w:val="single" w:sz="8" w:space="0" w:color="FFFFFF" w:themeColor="background1"/>
              <w:bottom w:val="single" w:sz="24" w:space="0" w:color="5083C9"/>
              <w:right w:val="single" w:sz="8" w:space="0" w:color="FFFFFF" w:themeColor="background1"/>
            </w:tcBorders>
            <w:shd w:val="clear" w:color="auto" w:fill="E8EFF8"/>
          </w:tcPr>
          <w:p w14:paraId="2C9C057A" w14:textId="77777777" w:rsidR="00064B76" w:rsidRPr="009D4CBB" w:rsidRDefault="0035636C" w:rsidP="00576D16">
            <w:pPr>
              <w:pStyle w:val="BodyText"/>
              <w:spacing w:before="120"/>
              <w:jc w:val="center"/>
              <w:rPr>
                <w:b/>
              </w:rPr>
            </w:pPr>
            <w:r w:rsidRPr="009D4CBB">
              <w:rPr>
                <w:b/>
              </w:rPr>
              <w:t xml:space="preserve">Changes in 401(k) </w:t>
            </w:r>
            <w:r w:rsidR="00247958">
              <w:rPr>
                <w:b/>
              </w:rPr>
              <w:t>c</w:t>
            </w:r>
            <w:r w:rsidRPr="009D4CBB">
              <w:rPr>
                <w:b/>
              </w:rPr>
              <w:t>ontributions</w:t>
            </w:r>
          </w:p>
        </w:tc>
        <w:tc>
          <w:tcPr>
            <w:tcW w:w="3611" w:type="dxa"/>
            <w:tcBorders>
              <w:top w:val="single" w:sz="4" w:space="0" w:color="5083C9"/>
              <w:left w:val="single" w:sz="8" w:space="0" w:color="FFFFFF" w:themeColor="background1"/>
              <w:bottom w:val="single" w:sz="24" w:space="0" w:color="5083C9"/>
              <w:right w:val="single" w:sz="8" w:space="0" w:color="FFFFFF" w:themeColor="background1"/>
            </w:tcBorders>
            <w:shd w:val="clear" w:color="auto" w:fill="E8EFF8"/>
          </w:tcPr>
          <w:p w14:paraId="788AE512" w14:textId="77777777" w:rsidR="00064B76" w:rsidRDefault="0035636C" w:rsidP="00576D16">
            <w:pPr>
              <w:pStyle w:val="BodyText"/>
              <w:spacing w:before="120"/>
              <w:jc w:val="left"/>
            </w:pPr>
            <w:r w:rsidRPr="00064B76">
              <w:t>A cafeteria plan may permit an employee to modify or revoke elections related to a 401(k) plan, in accordance with Code Sections 401(k) and (m).</w:t>
            </w:r>
          </w:p>
        </w:tc>
        <w:tc>
          <w:tcPr>
            <w:tcW w:w="3611" w:type="dxa"/>
            <w:tcBorders>
              <w:top w:val="single" w:sz="4" w:space="0" w:color="5083C9"/>
              <w:left w:val="single" w:sz="8" w:space="0" w:color="FFFFFF" w:themeColor="background1"/>
              <w:bottom w:val="single" w:sz="24" w:space="0" w:color="5083C9"/>
              <w:right w:val="single" w:sz="8" w:space="0" w:color="FFFFFF" w:themeColor="background1"/>
            </w:tcBorders>
            <w:shd w:val="clear" w:color="auto" w:fill="E8EFF8"/>
          </w:tcPr>
          <w:p w14:paraId="0382D5E2" w14:textId="77777777" w:rsidR="00064B76" w:rsidRDefault="0035636C" w:rsidP="00576D16">
            <w:pPr>
              <w:pStyle w:val="BodyText"/>
              <w:spacing w:before="120"/>
              <w:jc w:val="left"/>
            </w:pPr>
            <w:r>
              <w:t xml:space="preserve">401(k) elections </w:t>
            </w:r>
          </w:p>
        </w:tc>
      </w:tr>
      <w:tr w:rsidR="00D023BA" w14:paraId="41A8FC95" w14:textId="77777777" w:rsidTr="0015765B">
        <w:trPr>
          <w:trHeight w:val="565"/>
        </w:trPr>
        <w:tc>
          <w:tcPr>
            <w:tcW w:w="10833" w:type="dxa"/>
            <w:gridSpan w:val="3"/>
            <w:tcBorders>
              <w:top w:val="nil"/>
              <w:left w:val="single" w:sz="8" w:space="0" w:color="FFFFFF" w:themeColor="background1"/>
              <w:bottom w:val="nil"/>
              <w:right w:val="single" w:sz="8" w:space="0" w:color="FFFFFF" w:themeColor="background1"/>
            </w:tcBorders>
            <w:shd w:val="clear" w:color="auto" w:fill="5083C9"/>
            <w:vAlign w:val="bottom"/>
          </w:tcPr>
          <w:p w14:paraId="29A1DD06" w14:textId="77777777" w:rsidR="00B26C04" w:rsidRDefault="0035636C" w:rsidP="00EB2A23">
            <w:pPr>
              <w:pStyle w:val="TableHeader"/>
              <w:spacing w:before="120" w:after="120"/>
            </w:pPr>
            <w:r>
              <w:t>ACA CHANGES</w:t>
            </w:r>
          </w:p>
        </w:tc>
      </w:tr>
      <w:tr w:rsidR="00D023BA" w14:paraId="0CCA0788" w14:textId="77777777" w:rsidTr="0015765B">
        <w:trPr>
          <w:trHeight w:val="456"/>
        </w:trPr>
        <w:tc>
          <w:tcPr>
            <w:tcW w:w="3611" w:type="dxa"/>
            <w:tcBorders>
              <w:top w:val="nil"/>
              <w:left w:val="single" w:sz="8" w:space="0" w:color="FFFFFF" w:themeColor="background1"/>
              <w:bottom w:val="single" w:sz="8" w:space="0" w:color="5083C9"/>
              <w:right w:val="single" w:sz="8" w:space="0" w:color="FFFFFF" w:themeColor="background1"/>
            </w:tcBorders>
            <w:shd w:val="clear" w:color="auto" w:fill="D0DEF0"/>
          </w:tcPr>
          <w:p w14:paraId="0AEEABF6" w14:textId="77777777" w:rsidR="00B26C04" w:rsidRPr="00B26C04" w:rsidRDefault="0035636C" w:rsidP="00EB2A23">
            <w:pPr>
              <w:pStyle w:val="BodyText"/>
              <w:spacing w:before="120" w:after="120"/>
              <w:jc w:val="center"/>
              <w:rPr>
                <w:b/>
              </w:rPr>
            </w:pPr>
            <w:r w:rsidRPr="00B26C04">
              <w:rPr>
                <w:b/>
              </w:rPr>
              <w:t>DESCRIPTION</w:t>
            </w:r>
          </w:p>
        </w:tc>
        <w:tc>
          <w:tcPr>
            <w:tcW w:w="3611" w:type="dxa"/>
            <w:tcBorders>
              <w:top w:val="nil"/>
              <w:left w:val="single" w:sz="8" w:space="0" w:color="FFFFFF" w:themeColor="background1"/>
              <w:bottom w:val="single" w:sz="8" w:space="0" w:color="5083C9"/>
              <w:right w:val="single" w:sz="8" w:space="0" w:color="FFFFFF" w:themeColor="background1"/>
            </w:tcBorders>
            <w:shd w:val="clear" w:color="auto" w:fill="D0DEF0"/>
          </w:tcPr>
          <w:p w14:paraId="0147A8F4" w14:textId="77777777" w:rsidR="00B26C04" w:rsidRPr="00B26C04" w:rsidRDefault="0035636C" w:rsidP="00EB2A23">
            <w:pPr>
              <w:pStyle w:val="BodyText"/>
              <w:spacing w:before="120" w:after="120"/>
              <w:jc w:val="center"/>
              <w:rPr>
                <w:b/>
              </w:rPr>
            </w:pPr>
            <w:r w:rsidRPr="00B26C04">
              <w:rPr>
                <w:b/>
              </w:rPr>
              <w:t>REQUIREMENTS</w:t>
            </w:r>
          </w:p>
        </w:tc>
        <w:tc>
          <w:tcPr>
            <w:tcW w:w="3611" w:type="dxa"/>
            <w:tcBorders>
              <w:top w:val="nil"/>
              <w:left w:val="single" w:sz="8" w:space="0" w:color="FFFFFF" w:themeColor="background1"/>
              <w:bottom w:val="single" w:sz="8" w:space="0" w:color="5083C9"/>
              <w:right w:val="single" w:sz="8" w:space="0" w:color="FFFFFF" w:themeColor="background1"/>
            </w:tcBorders>
            <w:shd w:val="clear" w:color="auto" w:fill="D0DEF0"/>
          </w:tcPr>
          <w:p w14:paraId="35294F0A" w14:textId="77777777" w:rsidR="00B26C04" w:rsidRPr="00B26C04" w:rsidRDefault="0035636C" w:rsidP="00EB2A23">
            <w:pPr>
              <w:pStyle w:val="BodyText"/>
              <w:spacing w:before="120" w:after="120"/>
              <w:jc w:val="center"/>
              <w:rPr>
                <w:b/>
              </w:rPr>
            </w:pPr>
            <w:r w:rsidRPr="00B26C04">
              <w:rPr>
                <w:b/>
              </w:rPr>
              <w:t xml:space="preserve">TYPE OF </w:t>
            </w:r>
            <w:r w:rsidRPr="00B26C04">
              <w:rPr>
                <w:b/>
              </w:rPr>
              <w:t>BENEFITS</w:t>
            </w:r>
          </w:p>
        </w:tc>
      </w:tr>
      <w:tr w:rsidR="00D023BA" w14:paraId="0ED9C705" w14:textId="77777777" w:rsidTr="0015765B">
        <w:trPr>
          <w:trHeight w:val="456"/>
        </w:trPr>
        <w:tc>
          <w:tcPr>
            <w:tcW w:w="3611" w:type="dxa"/>
            <w:tcBorders>
              <w:top w:val="single" w:sz="8" w:space="0" w:color="5083C9"/>
              <w:left w:val="single" w:sz="8" w:space="0" w:color="FFFFFF" w:themeColor="background1"/>
              <w:bottom w:val="single" w:sz="8" w:space="0" w:color="5083C9"/>
              <w:right w:val="single" w:sz="8" w:space="0" w:color="FFFFFF" w:themeColor="background1"/>
            </w:tcBorders>
            <w:shd w:val="clear" w:color="auto" w:fill="E8EFF8"/>
          </w:tcPr>
          <w:p w14:paraId="3D8FA3AB" w14:textId="77777777" w:rsidR="00B26C04" w:rsidRDefault="0035636C" w:rsidP="00576D16">
            <w:pPr>
              <w:pStyle w:val="BodyText"/>
              <w:spacing w:before="120"/>
              <w:jc w:val="center"/>
            </w:pPr>
            <w:r w:rsidRPr="00064B76">
              <w:rPr>
                <w:b/>
              </w:rPr>
              <w:t>Exchange enrollment</w:t>
            </w:r>
          </w:p>
        </w:tc>
        <w:tc>
          <w:tcPr>
            <w:tcW w:w="3611" w:type="dxa"/>
            <w:tcBorders>
              <w:top w:val="single" w:sz="8" w:space="0" w:color="5083C9"/>
              <w:left w:val="single" w:sz="8" w:space="0" w:color="FFFFFF" w:themeColor="background1"/>
              <w:bottom w:val="single" w:sz="8" w:space="0" w:color="5083C9"/>
              <w:right w:val="single" w:sz="8" w:space="0" w:color="FFFFFF" w:themeColor="background1"/>
            </w:tcBorders>
            <w:shd w:val="clear" w:color="auto" w:fill="E8EFF8"/>
          </w:tcPr>
          <w:p w14:paraId="4A869C3E" w14:textId="77777777" w:rsidR="00064B76" w:rsidRDefault="0035636C" w:rsidP="00576D16">
            <w:pPr>
              <w:pStyle w:val="BodyText"/>
              <w:spacing w:before="120"/>
              <w:jc w:val="left"/>
            </w:pPr>
            <w:r>
              <w:t>A cafeteria plan may allow an employee to revoke an election of coverage under a group health plan if both of the following conditions are met:</w:t>
            </w:r>
          </w:p>
          <w:p w14:paraId="2924D2D6" w14:textId="77777777" w:rsidR="00064B76" w:rsidRDefault="0035636C" w:rsidP="00064B76">
            <w:pPr>
              <w:pStyle w:val="Bullets"/>
              <w:ind w:left="431" w:hanging="270"/>
              <w:jc w:val="left"/>
            </w:pPr>
            <w:r>
              <w:t>The employee is eligible for special enrollment in an Exchange plan or the employe</w:t>
            </w:r>
            <w:r>
              <w:t xml:space="preserve">e wants to enroll in an Exchange plan during the Exchange’s annual open enrollment period; and </w:t>
            </w:r>
          </w:p>
          <w:p w14:paraId="04B92D31" w14:textId="77777777" w:rsidR="00064B76" w:rsidRDefault="0035636C" w:rsidP="00064B76">
            <w:pPr>
              <w:pStyle w:val="Bullets"/>
              <w:ind w:left="431" w:hanging="270"/>
              <w:jc w:val="left"/>
            </w:pPr>
            <w:r>
              <w:t>The revocation of the election of coverage under the group health plan corresponds to the intended enrollment of the employee (and any related individuals who c</w:t>
            </w:r>
            <w:r>
              <w:t xml:space="preserve">ease coverage due to the revocation) in an Exchange plan. The Exchange coverage must be effective </w:t>
            </w:r>
            <w:r>
              <w:lastRenderedPageBreak/>
              <w:t xml:space="preserve">beginning no later than the day immediately following the last day of the original coverage that is revoked. </w:t>
            </w:r>
          </w:p>
          <w:p w14:paraId="4F077549" w14:textId="77777777" w:rsidR="00B26C04" w:rsidRDefault="0035636C" w:rsidP="00064B76">
            <w:pPr>
              <w:pStyle w:val="BodyText"/>
              <w:jc w:val="left"/>
            </w:pPr>
            <w:r w:rsidRPr="000906BE">
              <w:t>A cafeteria plan may rely on the reasonable repr</w:t>
            </w:r>
            <w:r w:rsidRPr="000906BE">
              <w:t>esentation of an employee who has an enrollment opportunity for an Exchange plan, that he or she and related individuals have enrolled (or intend to enroll) in an Exchange plan for new coverage that is effective within the required time</w:t>
            </w:r>
            <w:r>
              <w:t xml:space="preserve"> </w:t>
            </w:r>
            <w:r w:rsidRPr="000906BE">
              <w:t>frame.</w:t>
            </w:r>
          </w:p>
        </w:tc>
        <w:tc>
          <w:tcPr>
            <w:tcW w:w="3611" w:type="dxa"/>
            <w:tcBorders>
              <w:top w:val="single" w:sz="8" w:space="0" w:color="5083C9"/>
              <w:left w:val="single" w:sz="8" w:space="0" w:color="FFFFFF" w:themeColor="background1"/>
              <w:bottom w:val="single" w:sz="8" w:space="0" w:color="5083C9"/>
              <w:right w:val="single" w:sz="8" w:space="0" w:color="FFFFFF" w:themeColor="background1"/>
            </w:tcBorders>
            <w:shd w:val="clear" w:color="auto" w:fill="E8EFF8"/>
          </w:tcPr>
          <w:p w14:paraId="6C2B4C1B" w14:textId="77777777" w:rsidR="00064B76" w:rsidRPr="00064B76" w:rsidRDefault="0035636C" w:rsidP="00576D16">
            <w:pPr>
              <w:spacing w:before="120" w:after="240"/>
              <w:rPr>
                <w:rFonts w:ascii="Calibri" w:eastAsia="Times New Roman" w:hAnsi="Calibri" w:cs="Arial"/>
                <w:color w:val="595959"/>
                <w:szCs w:val="20"/>
              </w:rPr>
            </w:pPr>
            <w:r w:rsidRPr="00064B76">
              <w:rPr>
                <w:rFonts w:ascii="Calibri" w:eastAsia="Times New Roman" w:hAnsi="Calibri" w:cs="Arial"/>
                <w:color w:val="595959"/>
                <w:szCs w:val="20"/>
              </w:rPr>
              <w:lastRenderedPageBreak/>
              <w:t xml:space="preserve">Group </w:t>
            </w:r>
            <w:r w:rsidRPr="00064B76">
              <w:rPr>
                <w:rFonts w:ascii="Calibri" w:eastAsia="Times New Roman" w:hAnsi="Calibri" w:cs="Arial"/>
                <w:color w:val="595959"/>
                <w:szCs w:val="20"/>
              </w:rPr>
              <w:t>health plans that provide minimum essential coverage</w:t>
            </w:r>
          </w:p>
          <w:p w14:paraId="541398CD" w14:textId="77777777" w:rsidR="00B26C04" w:rsidRPr="00064B76" w:rsidRDefault="0035636C" w:rsidP="00064B76">
            <w:pPr>
              <w:spacing w:before="120" w:after="240"/>
              <w:rPr>
                <w:rFonts w:ascii="Calibri" w:eastAsia="Times New Roman" w:hAnsi="Calibri" w:cs="Arial"/>
                <w:color w:val="595959"/>
                <w:szCs w:val="20"/>
              </w:rPr>
            </w:pPr>
            <w:r w:rsidRPr="00064B76">
              <w:rPr>
                <w:rFonts w:ascii="Calibri" w:eastAsia="Times New Roman" w:hAnsi="Calibri" w:cs="Arial"/>
                <w:color w:val="595959"/>
                <w:szCs w:val="20"/>
              </w:rPr>
              <w:t>Does not apply to health FSAs</w:t>
            </w:r>
          </w:p>
        </w:tc>
      </w:tr>
      <w:tr w:rsidR="00D023BA" w14:paraId="5D91E180" w14:textId="77777777" w:rsidTr="0015765B">
        <w:trPr>
          <w:trHeight w:val="469"/>
        </w:trPr>
        <w:tc>
          <w:tcPr>
            <w:tcW w:w="3611" w:type="dxa"/>
            <w:tcBorders>
              <w:top w:val="single" w:sz="8" w:space="0" w:color="5083C9"/>
              <w:left w:val="single" w:sz="8" w:space="0" w:color="FFFFFF" w:themeColor="background1"/>
              <w:bottom w:val="single" w:sz="8" w:space="0" w:color="5083C9"/>
              <w:right w:val="single" w:sz="8" w:space="0" w:color="FFFFFF" w:themeColor="background1"/>
            </w:tcBorders>
            <w:shd w:val="clear" w:color="auto" w:fill="E8EFF8"/>
          </w:tcPr>
          <w:p w14:paraId="53B4B66C" w14:textId="77777777" w:rsidR="00B26C04" w:rsidRPr="00064B76" w:rsidRDefault="0035636C" w:rsidP="00576D16">
            <w:pPr>
              <w:pStyle w:val="BodyText"/>
              <w:spacing w:before="120"/>
              <w:jc w:val="center"/>
              <w:rPr>
                <w:b/>
              </w:rPr>
            </w:pPr>
            <w:r w:rsidRPr="00064B76">
              <w:rPr>
                <w:b/>
              </w:rPr>
              <w:t>Reduction in hours of service</w:t>
            </w:r>
          </w:p>
        </w:tc>
        <w:tc>
          <w:tcPr>
            <w:tcW w:w="3611" w:type="dxa"/>
            <w:tcBorders>
              <w:top w:val="single" w:sz="8" w:space="0" w:color="5083C9"/>
              <w:left w:val="single" w:sz="8" w:space="0" w:color="FFFFFF" w:themeColor="background1"/>
              <w:bottom w:val="single" w:sz="8" w:space="0" w:color="5083C9"/>
              <w:right w:val="single" w:sz="8" w:space="0" w:color="FFFFFF" w:themeColor="background1"/>
            </w:tcBorders>
            <w:shd w:val="clear" w:color="auto" w:fill="E8EFF8"/>
          </w:tcPr>
          <w:p w14:paraId="56C7427F" w14:textId="77777777" w:rsidR="00064B76" w:rsidRDefault="0035636C" w:rsidP="00576D16">
            <w:pPr>
              <w:pStyle w:val="BodyText"/>
              <w:spacing w:before="120"/>
              <w:jc w:val="left"/>
            </w:pPr>
            <w:r>
              <w:t>A cafeteria plan may allow an employee to revoke an election of coverage under a group health plan if both of the following conditions are met</w:t>
            </w:r>
            <w:r>
              <w:t>:</w:t>
            </w:r>
          </w:p>
          <w:p w14:paraId="354EE63E" w14:textId="77777777" w:rsidR="00064B76" w:rsidRDefault="0035636C" w:rsidP="00064B76">
            <w:pPr>
              <w:pStyle w:val="Bullets"/>
              <w:ind w:left="431" w:hanging="270"/>
              <w:jc w:val="left"/>
            </w:pPr>
            <w:r>
              <w:t>An employee who was reasonably expected to average at least 30 hours of service per week has a change in employment status so that the employee will reasonably be expected to average less than 30 hours of service per week after the change (even if that r</w:t>
            </w:r>
            <w:r>
              <w:t>eduction does not result in the employee ceasing to be eligible under the group health plan); and</w:t>
            </w:r>
          </w:p>
          <w:p w14:paraId="2EE3A5C7" w14:textId="77777777" w:rsidR="00064B76" w:rsidRDefault="0035636C" w:rsidP="00064B76">
            <w:pPr>
              <w:pStyle w:val="Bullets"/>
              <w:ind w:left="431" w:hanging="270"/>
              <w:jc w:val="left"/>
            </w:pPr>
            <w:r>
              <w:t xml:space="preserve">The revocation of the election of coverage under the group health plan corresponds to the intended enrollment of the employee (and any related individuals who cease coverage due to the revocation) in </w:t>
            </w:r>
            <w:r>
              <w:lastRenderedPageBreak/>
              <w:t>another plan that provides minimum essential coverage. T</w:t>
            </w:r>
            <w:r>
              <w:t>he new coverage must be effective no later than the first day of the second month after the month in which the original coverage is revoked.</w:t>
            </w:r>
          </w:p>
          <w:p w14:paraId="6E5B812E" w14:textId="77777777" w:rsidR="00B26C04" w:rsidRDefault="0035636C" w:rsidP="00064B76">
            <w:pPr>
              <w:pStyle w:val="BodyText"/>
              <w:jc w:val="left"/>
            </w:pPr>
            <w:r>
              <w:t>A</w:t>
            </w:r>
            <w:r w:rsidRPr="009B63F7">
              <w:t xml:space="preserve"> cafeteria plan may rely on an employee’s reasonable representation that he or she and related individuals have en</w:t>
            </w:r>
            <w:r w:rsidRPr="009B63F7">
              <w:t>rolled (or intend to enroll) in another plan</w:t>
            </w:r>
            <w:r>
              <w:t xml:space="preserve"> that provides minimum essential coverage within the required time frame.</w:t>
            </w:r>
          </w:p>
        </w:tc>
        <w:tc>
          <w:tcPr>
            <w:tcW w:w="3611" w:type="dxa"/>
            <w:tcBorders>
              <w:top w:val="single" w:sz="8" w:space="0" w:color="5083C9"/>
              <w:left w:val="single" w:sz="8" w:space="0" w:color="FFFFFF" w:themeColor="background1"/>
              <w:bottom w:val="single" w:sz="8" w:space="0" w:color="5083C9"/>
              <w:right w:val="single" w:sz="8" w:space="0" w:color="FFFFFF" w:themeColor="background1"/>
            </w:tcBorders>
            <w:shd w:val="clear" w:color="auto" w:fill="E8EFF8"/>
          </w:tcPr>
          <w:p w14:paraId="4777C343" w14:textId="77777777" w:rsidR="00064B76" w:rsidRPr="00064B76" w:rsidRDefault="0035636C" w:rsidP="00576D16">
            <w:pPr>
              <w:pStyle w:val="BodyText"/>
              <w:spacing w:before="120"/>
              <w:jc w:val="left"/>
            </w:pPr>
            <w:r w:rsidRPr="00064B76">
              <w:lastRenderedPageBreak/>
              <w:t>Group health plans that provide minimum essential coverage</w:t>
            </w:r>
          </w:p>
          <w:p w14:paraId="588ABD6D" w14:textId="77777777" w:rsidR="00B26C04" w:rsidRDefault="0035636C" w:rsidP="00064B76">
            <w:pPr>
              <w:pStyle w:val="BodyText"/>
              <w:jc w:val="left"/>
            </w:pPr>
            <w:r w:rsidRPr="00064B76">
              <w:t>Does not apply to health FSAs</w:t>
            </w:r>
          </w:p>
        </w:tc>
      </w:tr>
      <w:tr w:rsidR="00D023BA" w14:paraId="44FA3995" w14:textId="77777777" w:rsidTr="0015765B">
        <w:trPr>
          <w:trHeight w:val="565"/>
        </w:trPr>
        <w:tc>
          <w:tcPr>
            <w:tcW w:w="10833" w:type="dxa"/>
            <w:gridSpan w:val="3"/>
            <w:tcBorders>
              <w:top w:val="nil"/>
              <w:left w:val="single" w:sz="8" w:space="0" w:color="FFFFFF" w:themeColor="background1"/>
              <w:bottom w:val="nil"/>
              <w:right w:val="single" w:sz="8" w:space="0" w:color="FFFFFF" w:themeColor="background1"/>
            </w:tcBorders>
            <w:shd w:val="clear" w:color="auto" w:fill="5083C9"/>
            <w:vAlign w:val="bottom"/>
          </w:tcPr>
          <w:p w14:paraId="4084E2B6" w14:textId="77777777" w:rsidR="00B26C04" w:rsidRDefault="0035636C" w:rsidP="00EB2A23">
            <w:pPr>
              <w:pStyle w:val="TableHeader"/>
              <w:spacing w:before="120" w:after="120"/>
            </w:pPr>
            <w:r>
              <w:t>COVID-19 CHANGES</w:t>
            </w:r>
            <w:r w:rsidR="00576D16">
              <w:t xml:space="preserve"> DURING CALENDAR YEAR 2020</w:t>
            </w:r>
          </w:p>
        </w:tc>
      </w:tr>
      <w:tr w:rsidR="00D023BA" w14:paraId="2DEAFDE0" w14:textId="77777777" w:rsidTr="0015765B">
        <w:trPr>
          <w:trHeight w:val="456"/>
        </w:trPr>
        <w:tc>
          <w:tcPr>
            <w:tcW w:w="3611" w:type="dxa"/>
            <w:tcBorders>
              <w:top w:val="nil"/>
              <w:left w:val="single" w:sz="8" w:space="0" w:color="FFFFFF" w:themeColor="background1"/>
              <w:bottom w:val="single" w:sz="8" w:space="0" w:color="5083C9"/>
              <w:right w:val="single" w:sz="8" w:space="0" w:color="FFFFFF" w:themeColor="background1"/>
            </w:tcBorders>
            <w:shd w:val="clear" w:color="auto" w:fill="D0DEF0"/>
          </w:tcPr>
          <w:p w14:paraId="4E7FDE52" w14:textId="77777777" w:rsidR="00B26C04" w:rsidRPr="00B26C04" w:rsidRDefault="0035636C" w:rsidP="00EB2A23">
            <w:pPr>
              <w:pStyle w:val="BodyText"/>
              <w:spacing w:before="120" w:after="120"/>
              <w:jc w:val="center"/>
              <w:rPr>
                <w:b/>
              </w:rPr>
            </w:pPr>
            <w:r w:rsidRPr="00B26C04">
              <w:rPr>
                <w:b/>
              </w:rPr>
              <w:t>DESCRIPTION</w:t>
            </w:r>
          </w:p>
        </w:tc>
        <w:tc>
          <w:tcPr>
            <w:tcW w:w="3611" w:type="dxa"/>
            <w:tcBorders>
              <w:top w:val="nil"/>
              <w:left w:val="single" w:sz="8" w:space="0" w:color="FFFFFF" w:themeColor="background1"/>
              <w:bottom w:val="single" w:sz="8" w:space="0" w:color="5083C9"/>
              <w:right w:val="single" w:sz="8" w:space="0" w:color="FFFFFF" w:themeColor="background1"/>
            </w:tcBorders>
            <w:shd w:val="clear" w:color="auto" w:fill="D0DEF0"/>
          </w:tcPr>
          <w:p w14:paraId="1A80DDC9" w14:textId="77777777" w:rsidR="00B26C04" w:rsidRPr="00B26C04" w:rsidRDefault="0035636C" w:rsidP="00EB2A23">
            <w:pPr>
              <w:pStyle w:val="BodyText"/>
              <w:spacing w:before="120" w:after="120"/>
              <w:jc w:val="center"/>
              <w:rPr>
                <w:b/>
              </w:rPr>
            </w:pPr>
            <w:r w:rsidRPr="00B26C04">
              <w:rPr>
                <w:b/>
              </w:rPr>
              <w:t>REQUIREMENTS</w:t>
            </w:r>
          </w:p>
        </w:tc>
        <w:tc>
          <w:tcPr>
            <w:tcW w:w="3611" w:type="dxa"/>
            <w:tcBorders>
              <w:top w:val="nil"/>
              <w:left w:val="single" w:sz="8" w:space="0" w:color="FFFFFF" w:themeColor="background1"/>
              <w:bottom w:val="single" w:sz="8" w:space="0" w:color="5083C9"/>
              <w:right w:val="single" w:sz="8" w:space="0" w:color="FFFFFF" w:themeColor="background1"/>
            </w:tcBorders>
            <w:shd w:val="clear" w:color="auto" w:fill="D0DEF0"/>
          </w:tcPr>
          <w:p w14:paraId="5CC9345F" w14:textId="77777777" w:rsidR="00B26C04" w:rsidRPr="00B26C04" w:rsidRDefault="0035636C" w:rsidP="00EB2A23">
            <w:pPr>
              <w:pStyle w:val="BodyText"/>
              <w:spacing w:before="120" w:after="120"/>
              <w:jc w:val="center"/>
              <w:rPr>
                <w:b/>
              </w:rPr>
            </w:pPr>
            <w:r w:rsidRPr="00B26C04">
              <w:rPr>
                <w:b/>
              </w:rPr>
              <w:t>TYPE OF BENEFITS</w:t>
            </w:r>
          </w:p>
        </w:tc>
      </w:tr>
      <w:tr w:rsidR="00D023BA" w14:paraId="1C8539F5" w14:textId="77777777" w:rsidTr="0015765B">
        <w:trPr>
          <w:trHeight w:val="456"/>
        </w:trPr>
        <w:tc>
          <w:tcPr>
            <w:tcW w:w="3611" w:type="dxa"/>
            <w:tcBorders>
              <w:top w:val="single" w:sz="8" w:space="0" w:color="5083C9"/>
              <w:left w:val="single" w:sz="8" w:space="0" w:color="FFFFFF" w:themeColor="background1"/>
              <w:bottom w:val="single" w:sz="8" w:space="0" w:color="5083C9"/>
              <w:right w:val="single" w:sz="8" w:space="0" w:color="FFFFFF" w:themeColor="background1"/>
            </w:tcBorders>
            <w:shd w:val="clear" w:color="auto" w:fill="E8EFF8"/>
          </w:tcPr>
          <w:p w14:paraId="2B1A3A4A" w14:textId="77777777" w:rsidR="00DF30EA" w:rsidRPr="00E654CC" w:rsidRDefault="0035636C" w:rsidP="006B6AD6">
            <w:pPr>
              <w:pStyle w:val="BodyText"/>
              <w:spacing w:before="120"/>
              <w:jc w:val="left"/>
              <w:rPr>
                <w:b/>
                <w:highlight w:val="yellow"/>
              </w:rPr>
            </w:pPr>
            <w:r w:rsidRPr="00BE3946">
              <w:rPr>
                <w:b/>
              </w:rPr>
              <w:t>P</w:t>
            </w:r>
            <w:r w:rsidR="00502D14" w:rsidRPr="00BE3946">
              <w:rPr>
                <w:b/>
              </w:rPr>
              <w:t xml:space="preserve">rospective </w:t>
            </w:r>
            <w:r w:rsidR="000E4D64" w:rsidRPr="00BE3946">
              <w:rPr>
                <w:b/>
              </w:rPr>
              <w:t xml:space="preserve">election changes </w:t>
            </w:r>
            <w:r w:rsidR="006B6AD6" w:rsidRPr="00BE3946">
              <w:rPr>
                <w:b/>
              </w:rPr>
              <w:t>during calendar year 2020</w:t>
            </w:r>
            <w:r w:rsidR="000E4D64" w:rsidRPr="00BE3946">
              <w:rPr>
                <w:b/>
              </w:rPr>
              <w:t xml:space="preserve"> (regardless of whether the basis for the change satisfies existing rules) </w:t>
            </w:r>
          </w:p>
        </w:tc>
        <w:tc>
          <w:tcPr>
            <w:tcW w:w="3611" w:type="dxa"/>
            <w:tcBorders>
              <w:top w:val="single" w:sz="8" w:space="0" w:color="5083C9"/>
              <w:left w:val="single" w:sz="8" w:space="0" w:color="FFFFFF" w:themeColor="background1"/>
              <w:bottom w:val="single" w:sz="8" w:space="0" w:color="5083C9"/>
              <w:right w:val="single" w:sz="8" w:space="0" w:color="FFFFFF" w:themeColor="background1"/>
            </w:tcBorders>
            <w:shd w:val="clear" w:color="auto" w:fill="E8EFF8"/>
          </w:tcPr>
          <w:p w14:paraId="283B0067" w14:textId="77777777" w:rsidR="000E4D64" w:rsidRPr="00BE3946" w:rsidRDefault="0035636C" w:rsidP="00502D14">
            <w:pPr>
              <w:pStyle w:val="BodyText"/>
              <w:spacing w:before="120"/>
              <w:jc w:val="left"/>
            </w:pPr>
            <w:r w:rsidRPr="00BE3946">
              <w:t>For employer-sponsored health coverage, a cafeteria plan may permit employees to prospectively:</w:t>
            </w:r>
          </w:p>
          <w:p w14:paraId="7A8B28E2" w14:textId="77777777" w:rsidR="000E4D64" w:rsidRPr="00BE3946" w:rsidRDefault="0035636C" w:rsidP="000E4D64">
            <w:pPr>
              <w:pStyle w:val="BodyText"/>
              <w:numPr>
                <w:ilvl w:val="0"/>
                <w:numId w:val="24"/>
              </w:numPr>
              <w:spacing w:before="120"/>
              <w:jc w:val="left"/>
            </w:pPr>
            <w:r w:rsidRPr="00BE3946">
              <w:t xml:space="preserve">Make a new election if </w:t>
            </w:r>
            <w:r w:rsidR="00BE3946">
              <w:t>the employee</w:t>
            </w:r>
            <w:r w:rsidRPr="00BE3946">
              <w:t xml:space="preserve"> previously declined coverage;</w:t>
            </w:r>
          </w:p>
          <w:p w14:paraId="47AC7284" w14:textId="77777777" w:rsidR="000E4D64" w:rsidRPr="00836F84" w:rsidRDefault="0035636C" w:rsidP="000E4D64">
            <w:pPr>
              <w:pStyle w:val="BodyText"/>
              <w:numPr>
                <w:ilvl w:val="0"/>
                <w:numId w:val="24"/>
              </w:numPr>
              <w:spacing w:before="120"/>
              <w:jc w:val="left"/>
            </w:pPr>
            <w:r w:rsidRPr="00836F84">
              <w:t>Revoke an existing</w:t>
            </w:r>
            <w:r w:rsidRPr="00836F84">
              <w:t xml:space="preserve"> election, and enroll in different health coverage sponsored by the employer (including changing enrollment from self-only coverage to family coverage); or</w:t>
            </w:r>
          </w:p>
          <w:p w14:paraId="3DB21B14" w14:textId="77777777" w:rsidR="000E4D64" w:rsidRPr="00836F84" w:rsidRDefault="0035636C" w:rsidP="000E4D64">
            <w:pPr>
              <w:pStyle w:val="BodyText"/>
              <w:numPr>
                <w:ilvl w:val="0"/>
                <w:numId w:val="24"/>
              </w:numPr>
              <w:spacing w:before="120"/>
              <w:jc w:val="left"/>
            </w:pPr>
            <w:r w:rsidRPr="00836F84">
              <w:t>Revoke an existing election, if the employee attests in writing that he or she is, or immediately wi</w:t>
            </w:r>
            <w:r w:rsidRPr="00836F84">
              <w:t>ll be, enrolled in other health coverage.</w:t>
            </w:r>
          </w:p>
          <w:p w14:paraId="74C5A208" w14:textId="77777777" w:rsidR="00A91768" w:rsidRPr="00836F84" w:rsidRDefault="0035636C" w:rsidP="00A91768">
            <w:pPr>
              <w:pStyle w:val="BodyText"/>
              <w:spacing w:before="120"/>
              <w:jc w:val="left"/>
            </w:pPr>
            <w:r w:rsidRPr="00836F84">
              <w:t xml:space="preserve">For health FSAs and dependent care assistance programs, employees may </w:t>
            </w:r>
            <w:r w:rsidRPr="00836F84">
              <w:lastRenderedPageBreak/>
              <w:t>prospectively revoke an election, make a new election or decrease or increase an existing election.</w:t>
            </w:r>
          </w:p>
          <w:p w14:paraId="5CE60FF4" w14:textId="77777777" w:rsidR="00655094" w:rsidRPr="00836F84" w:rsidRDefault="0035636C" w:rsidP="00502D14">
            <w:pPr>
              <w:pStyle w:val="BodyText"/>
              <w:spacing w:before="120"/>
              <w:jc w:val="left"/>
            </w:pPr>
            <w:r w:rsidRPr="00836F84">
              <w:t xml:space="preserve">Employers </w:t>
            </w:r>
            <w:r w:rsidR="00D45010" w:rsidRPr="00836F84">
              <w:t>that wish to allow these additional mid-year election changes must</w:t>
            </w:r>
            <w:r w:rsidRPr="00836F84">
              <w:t xml:space="preserve"> adopt a plan amendment by </w:t>
            </w:r>
            <w:r w:rsidRPr="00836F84">
              <w:rPr>
                <w:b/>
              </w:rPr>
              <w:t>Dec. 31, 2021</w:t>
            </w:r>
            <w:r w:rsidRPr="00836F84">
              <w:t xml:space="preserve">, and inform </w:t>
            </w:r>
            <w:r w:rsidR="00F545ED" w:rsidRPr="00836F84">
              <w:t xml:space="preserve">all </w:t>
            </w:r>
            <w:r w:rsidRPr="00836F84">
              <w:t>employees</w:t>
            </w:r>
            <w:r w:rsidR="00F545ED" w:rsidRPr="00836F84">
              <w:t xml:space="preserve"> that are eligible to participate in the plan</w:t>
            </w:r>
            <w:r w:rsidRPr="00836F84">
              <w:t xml:space="preserve"> of the changes</w:t>
            </w:r>
            <w:r w:rsidR="00D96051" w:rsidRPr="00836F84">
              <w:t xml:space="preserve"> (changes to the plan may also implicate other applicable laws, such as ERISA)</w:t>
            </w:r>
            <w:r w:rsidRPr="00836F84">
              <w:t>.</w:t>
            </w:r>
            <w:r w:rsidR="00A91768" w:rsidRPr="00836F84">
              <w:t xml:space="preserve"> </w:t>
            </w:r>
          </w:p>
          <w:p w14:paraId="00FEF802" w14:textId="77777777" w:rsidR="00B26C04" w:rsidRPr="00E654CC" w:rsidRDefault="0035636C" w:rsidP="00502D14">
            <w:pPr>
              <w:pStyle w:val="BodyText"/>
              <w:spacing w:before="120"/>
              <w:jc w:val="left"/>
              <w:rPr>
                <w:highlight w:val="yellow"/>
              </w:rPr>
            </w:pPr>
            <w:r w:rsidRPr="00836F84">
              <w:t xml:space="preserve">The amendment may be retroactive to </w:t>
            </w:r>
            <w:r w:rsidRPr="00836F84">
              <w:rPr>
                <w:b/>
              </w:rPr>
              <w:t>Jan. 1, 2020</w:t>
            </w:r>
            <w:r w:rsidR="00655094" w:rsidRPr="00836F84">
              <w:t xml:space="preserve">, provided the plan operates in accordance with </w:t>
            </w:r>
            <w:hyperlink r:id="rId21" w:history="1">
              <w:r w:rsidR="00655094" w:rsidRPr="00836F84">
                <w:rPr>
                  <w:rStyle w:val="Hyperlink"/>
                </w:rPr>
                <w:t>IRS Notice 2020-29</w:t>
              </w:r>
            </w:hyperlink>
            <w:r w:rsidRPr="00836F84">
              <w:t>.</w:t>
            </w:r>
            <w:r w:rsidR="00655094" w:rsidRPr="00836F84">
              <w:t xml:space="preserve"> Any amendment must apply only to mid-year elections during calendar year 2020.</w:t>
            </w:r>
          </w:p>
        </w:tc>
        <w:tc>
          <w:tcPr>
            <w:tcW w:w="3611" w:type="dxa"/>
            <w:tcBorders>
              <w:top w:val="single" w:sz="8" w:space="0" w:color="5083C9"/>
              <w:left w:val="single" w:sz="8" w:space="0" w:color="FFFFFF" w:themeColor="background1"/>
              <w:bottom w:val="single" w:sz="8" w:space="0" w:color="5083C9"/>
              <w:right w:val="single" w:sz="8" w:space="0" w:color="FFFFFF" w:themeColor="background1"/>
            </w:tcBorders>
            <w:shd w:val="clear" w:color="auto" w:fill="E8EFF8"/>
          </w:tcPr>
          <w:p w14:paraId="507D1B93" w14:textId="77777777" w:rsidR="000E4D64" w:rsidRPr="00836F84" w:rsidRDefault="0035636C" w:rsidP="007816A5">
            <w:pPr>
              <w:pStyle w:val="BodyText"/>
              <w:numPr>
                <w:ilvl w:val="0"/>
                <w:numId w:val="23"/>
              </w:numPr>
              <w:spacing w:before="120"/>
              <w:jc w:val="left"/>
            </w:pPr>
            <w:r w:rsidRPr="00836F84">
              <w:lastRenderedPageBreak/>
              <w:t>Self-insured and fully insured employer-sponsored health coverage</w:t>
            </w:r>
          </w:p>
          <w:p w14:paraId="6A97AEBE" w14:textId="77777777" w:rsidR="00836F84" w:rsidRDefault="0035636C" w:rsidP="00836F84">
            <w:pPr>
              <w:pStyle w:val="BodyText"/>
              <w:numPr>
                <w:ilvl w:val="0"/>
                <w:numId w:val="23"/>
              </w:numPr>
              <w:spacing w:before="120"/>
              <w:jc w:val="left"/>
            </w:pPr>
            <w:r w:rsidRPr="00836F84">
              <w:t xml:space="preserve">Health FSAs (all types) </w:t>
            </w:r>
          </w:p>
          <w:p w14:paraId="58179A3F" w14:textId="77777777" w:rsidR="000E4D64" w:rsidRPr="00836F84" w:rsidRDefault="0035636C" w:rsidP="00836F84">
            <w:pPr>
              <w:pStyle w:val="BodyText"/>
              <w:numPr>
                <w:ilvl w:val="0"/>
                <w:numId w:val="23"/>
              </w:numPr>
              <w:spacing w:before="120"/>
              <w:jc w:val="left"/>
            </w:pPr>
            <w:r w:rsidRPr="00836F84">
              <w:t>Dependent care assistance programs (DCAPs)</w:t>
            </w:r>
          </w:p>
        </w:tc>
      </w:tr>
    </w:tbl>
    <w:p w14:paraId="3E0D2207" w14:textId="77777777" w:rsidR="00A905C6" w:rsidRPr="00CD6434" w:rsidRDefault="00A905C6" w:rsidP="00CD6434">
      <w:pPr>
        <w:pStyle w:val="BodyText"/>
      </w:pPr>
    </w:p>
    <w:sectPr w:rsidR="00A905C6" w:rsidRPr="00CD6434" w:rsidSect="00C84C66">
      <w:headerReference w:type="default" r:id="rId22"/>
      <w:footerReference w:type="default" r:id="rId23"/>
      <w:pgSz w:w="12240" w:h="15840"/>
      <w:pgMar w:top="1800" w:right="720" w:bottom="18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EAF6B" w14:textId="77777777" w:rsidR="00000000" w:rsidRDefault="0035636C">
      <w:pPr>
        <w:spacing w:after="0" w:line="240" w:lineRule="auto"/>
      </w:pPr>
      <w:r>
        <w:separator/>
      </w:r>
    </w:p>
  </w:endnote>
  <w:endnote w:type="continuationSeparator" w:id="0">
    <w:p w14:paraId="287BEAC0" w14:textId="77777777" w:rsidR="00000000" w:rsidRDefault="00356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FA130" w14:textId="77777777" w:rsidR="0098636D" w:rsidRDefault="0035636C">
    <w:pPr>
      <w:pStyle w:val="Footer"/>
    </w:pPr>
    <w:r>
      <w:rPr>
        <w:noProof/>
      </w:rPr>
      <mc:AlternateContent>
        <mc:Choice Requires="wps">
          <w:drawing>
            <wp:anchor distT="0" distB="0" distL="114300" distR="114300" simplePos="0" relativeHeight="251665408" behindDoc="0" locked="0" layoutInCell="1" allowOverlap="1" wp14:anchorId="54DA896A" wp14:editId="5ED69D85">
              <wp:simplePos x="0" y="0"/>
              <wp:positionH relativeFrom="margin">
                <wp:posOffset>0</wp:posOffset>
              </wp:positionH>
              <wp:positionV relativeFrom="margin">
                <wp:posOffset>5975536</wp:posOffset>
              </wp:positionV>
              <wp:extent cx="6849035" cy="8965"/>
              <wp:effectExtent l="19050" t="19050" r="9525" b="29210"/>
              <wp:wrapNone/>
              <wp:docPr id="5" name="Straight Connector 5"/>
              <wp:cNvGraphicFramePr/>
              <a:graphic xmlns:a="http://schemas.openxmlformats.org/drawingml/2006/main">
                <a:graphicData uri="http://schemas.microsoft.com/office/word/2010/wordprocessingShape">
                  <wps:wsp>
                    <wps:cNvCnPr/>
                    <wps:spPr>
                      <a:xfrm flipH="1" flipV="1">
                        <a:off x="0" y="0"/>
                        <a:ext cx="6849035" cy="8965"/>
                      </a:xfrm>
                      <a:prstGeom prst="line">
                        <a:avLst/>
                      </a:prstGeom>
                      <a:ln w="44450">
                        <a:solidFill>
                          <a:schemeClr val="accent1">
                            <a:alpha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2049" style="flip:x y;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z-index:251666432" from="0,470.5pt" to="539.3pt,471.2pt" strokecolor="#4472c4" strokeweight="3.5pt">
              <v:stroke joinstyle="miter" opacity="49087f"/>
              <w10:wrap anchorx="margin" anchory="margin"/>
            </v:line>
          </w:pict>
        </mc:Fallback>
      </mc:AlternateContent>
    </w:r>
    <w:r>
      <w:rPr>
        <w:noProof/>
      </w:rPr>
      <w:drawing>
        <wp:anchor distT="0" distB="0" distL="114300" distR="114300" simplePos="0" relativeHeight="251659264" behindDoc="1" locked="0" layoutInCell="1" allowOverlap="1" wp14:anchorId="6A65D460" wp14:editId="5F9157A4">
          <wp:simplePos x="0" y="0"/>
          <wp:positionH relativeFrom="page">
            <wp:posOffset>0</wp:posOffset>
          </wp:positionH>
          <wp:positionV relativeFrom="paragraph">
            <wp:posOffset>1492575</wp:posOffset>
          </wp:positionV>
          <wp:extent cx="7772400" cy="630936"/>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gal_fol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630936"/>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999777"/>
      <w:docPartObj>
        <w:docPartGallery w:val="Page Numbers (Bottom of Page)"/>
        <w:docPartUnique/>
      </w:docPartObj>
    </w:sdtPr>
    <w:sdtEndPr>
      <w:rPr>
        <w:noProof/>
      </w:rPr>
    </w:sdtEndPr>
    <w:sdtContent>
      <w:p w14:paraId="7BAAFA97" w14:textId="77777777" w:rsidR="00A95ADA" w:rsidRDefault="0035636C">
        <w:pPr>
          <w:pStyle w:val="Footer"/>
          <w:jc w:val="right"/>
        </w:pPr>
        <w:r>
          <w:rPr>
            <w:noProof/>
          </w:rPr>
          <mc:AlternateContent>
            <mc:Choice Requires="wps">
              <w:drawing>
                <wp:anchor distT="0" distB="0" distL="114300" distR="114300" simplePos="0" relativeHeight="251661312" behindDoc="0" locked="0" layoutInCell="1" allowOverlap="1" wp14:anchorId="7FF93BCA" wp14:editId="1777B962">
                  <wp:simplePos x="0" y="0"/>
                  <wp:positionH relativeFrom="margin">
                    <wp:posOffset>-53340</wp:posOffset>
                  </wp:positionH>
                  <wp:positionV relativeFrom="paragraph">
                    <wp:posOffset>-123825</wp:posOffset>
                  </wp:positionV>
                  <wp:extent cx="6728460" cy="55626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728460" cy="556260"/>
                          </a:xfrm>
                          <a:prstGeom prst="rect">
                            <a:avLst/>
                          </a:prstGeom>
                          <a:noFill/>
                          <a:ln w="6350">
                            <a:noFill/>
                          </a:ln>
                          <a:effectLst/>
                        </wps:spPr>
                        <wps:txbx>
                          <w:txbxContent>
                            <w:p w14:paraId="65DDC800" w14:textId="77777777" w:rsidR="00EC1229" w:rsidRPr="00817EEE" w:rsidRDefault="0035636C" w:rsidP="00EC1229">
                              <w:pPr>
                                <w:pStyle w:val="Disclaimer"/>
                              </w:pPr>
                              <w:r w:rsidRPr="00947E11">
                                <w:rPr>
                                  <w:szCs w:val="16"/>
                                </w:rPr>
                                <w:t xml:space="preserve">This </w:t>
                              </w:r>
                              <w:r>
                                <w:rPr>
                                  <w:szCs w:val="16"/>
                                </w:rPr>
                                <w:t xml:space="preserve">Compliance </w:t>
                              </w:r>
                              <w:r>
                                <w:rPr>
                                  <w:szCs w:val="16"/>
                                </w:rPr>
                                <w:t>Overview</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Pr="00817EEE">
                                <w:t>©20</w:t>
                              </w:r>
                              <w:r w:rsidR="00B26C04">
                                <w:t>08-2009, 2011, 2013-2020</w:t>
                              </w:r>
                              <w:r>
                                <w:t xml:space="preserve"> </w:t>
                              </w:r>
                              <w:r w:rsidRPr="00817EEE">
                                <w:t>Zywave, Inc.</w:t>
                              </w:r>
                              <w:r>
                                <w:t xml:space="preserve"> </w:t>
                              </w:r>
                              <w:r w:rsidRPr="00817EEE">
                                <w:t>All rights reserved.</w:t>
                              </w:r>
                            </w:p>
                            <w:p w14:paraId="084E9BC5" w14:textId="77777777" w:rsidR="00EC1229" w:rsidRPr="00947E11" w:rsidRDefault="00EC1229" w:rsidP="00EC1229">
                              <w:pPr>
                                <w:pStyle w:val="Disclaimer"/>
                                <w:rPr>
                                  <w:szCs w:val="16"/>
                                </w:rPr>
                              </w:pPr>
                            </w:p>
                            <w:p w14:paraId="4ABA7A08" w14:textId="77777777" w:rsidR="00E6115F" w:rsidRPr="00947E11" w:rsidRDefault="00E6115F" w:rsidP="008F7B15">
                              <w:pPr>
                                <w:pStyle w:val="Disclaimer"/>
                                <w:rPr>
                                  <w:szCs w:val="16"/>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7FF93BCA" id="_x0000_t202" coordsize="21600,21600" o:spt="202" path="m,l,21600r21600,l21600,xe">
                  <v:stroke joinstyle="miter"/>
                  <v:path gradientshapeok="t" o:connecttype="rect"/>
                </v:shapetype>
                <v:shape id="Text Box 20" o:spid="_x0000_s1039" type="#_x0000_t202" style="position:absolute;left:0;text-align:left;margin-left:-4.2pt;margin-top:-9.75pt;width:529.8pt;height:43.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" filled="f" stroked="f" strokeweight=".5pt">
                  <v:textbox>
                    <w:txbxContent>
                      <w:p w14:paraId="65DDC800" w14:textId="77777777" w:rsidR="00EC1229" w:rsidRPr="00817EEE" w:rsidRDefault="0035636C" w:rsidP="00EC1229">
                        <w:pPr>
                          <w:pStyle w:val="Disclaimer"/>
                        </w:pPr>
                        <w:r w:rsidRPr="00947E11">
                          <w:rPr>
                            <w:szCs w:val="16"/>
                          </w:rPr>
                          <w:t xml:space="preserve">This </w:t>
                        </w:r>
                        <w:r>
                          <w:rPr>
                            <w:szCs w:val="16"/>
                          </w:rPr>
                          <w:t xml:space="preserve">Compliance </w:t>
                        </w:r>
                        <w:r>
                          <w:rPr>
                            <w:szCs w:val="16"/>
                          </w:rPr>
                          <w:t>Overview</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Pr="00817EEE">
                          <w:t>©20</w:t>
                        </w:r>
                        <w:r w:rsidR="00B26C04">
                          <w:t>08-2009, 2011, 2013-2020</w:t>
                        </w:r>
                        <w:r>
                          <w:t xml:space="preserve"> </w:t>
                        </w:r>
                        <w:r w:rsidRPr="00817EEE">
                          <w:t>Zywave, Inc.</w:t>
                        </w:r>
                        <w:r>
                          <w:t xml:space="preserve"> </w:t>
                        </w:r>
                        <w:r w:rsidRPr="00817EEE">
                          <w:t>All rights reserved.</w:t>
                        </w:r>
                      </w:p>
                      <w:p w14:paraId="084E9BC5" w14:textId="77777777" w:rsidR="00EC1229" w:rsidRPr="00947E11" w:rsidRDefault="00EC1229" w:rsidP="00EC1229">
                        <w:pPr>
                          <w:pStyle w:val="Disclaimer"/>
                          <w:rPr>
                            <w:szCs w:val="16"/>
                          </w:rPr>
                        </w:pPr>
                      </w:p>
                      <w:p w14:paraId="4ABA7A08" w14:textId="77777777" w:rsidR="00E6115F" w:rsidRPr="00947E11" w:rsidRDefault="00E6115F" w:rsidP="008F7B15">
                        <w:pPr>
                          <w:pStyle w:val="Disclaimer"/>
                          <w:rPr>
                            <w:szCs w:val="16"/>
                          </w:rPr>
                        </w:pPr>
                      </w:p>
                    </w:txbxContent>
                  </v:textbox>
                  <w10:wrap anchorx="margin"/>
                </v:shape>
              </w:pict>
            </mc:Fallback>
          </mc:AlternateContent>
        </w:r>
        <w:r w:rsidR="00A95ADA">
          <w:fldChar w:fldCharType="begin"/>
        </w:r>
        <w:r w:rsidR="00A95ADA">
          <w:instrText xml:space="preserve"> PAGE   \* MERGEFORMAT </w:instrText>
        </w:r>
        <w:r w:rsidR="00A95ADA">
          <w:fldChar w:fldCharType="separate"/>
        </w:r>
        <w:r w:rsidR="00A95ADA">
          <w:rPr>
            <w:noProof/>
          </w:rPr>
          <w:t>2</w:t>
        </w:r>
        <w:r w:rsidR="00A95ADA">
          <w:rPr>
            <w:noProof/>
          </w:rPr>
          <w:fldChar w:fldCharType="end"/>
        </w:r>
      </w:p>
    </w:sdtContent>
  </w:sdt>
  <w:p w14:paraId="695C7288" w14:textId="77777777" w:rsidR="00E6115F" w:rsidRDefault="00E61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0BC83" w14:textId="77777777" w:rsidR="00000000" w:rsidRDefault="0035636C">
      <w:pPr>
        <w:spacing w:after="0" w:line="240" w:lineRule="auto"/>
      </w:pPr>
      <w:r>
        <w:separator/>
      </w:r>
    </w:p>
  </w:footnote>
  <w:footnote w:type="continuationSeparator" w:id="0">
    <w:p w14:paraId="48B7D6B6" w14:textId="77777777" w:rsidR="00000000" w:rsidRDefault="00356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34058" w14:textId="77777777" w:rsidR="0098636D" w:rsidRDefault="0035636C">
    <w:pPr>
      <w:pStyle w:val="Header"/>
    </w:pPr>
    <w:r>
      <w:rPr>
        <w:noProof/>
      </w:rPr>
      <w:drawing>
        <wp:anchor distT="0" distB="0" distL="114300" distR="114300" simplePos="0" relativeHeight="251658240" behindDoc="1" locked="0" layoutInCell="1" allowOverlap="1" wp14:anchorId="1126017A" wp14:editId="7A13636F">
          <wp:simplePos x="0" y="0"/>
          <wp:positionH relativeFrom="page">
            <wp:align>right</wp:align>
          </wp:positionH>
          <wp:positionV relativeFrom="page">
            <wp:posOffset>-20955</wp:posOffset>
          </wp:positionV>
          <wp:extent cx="7772399" cy="3856498"/>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72399" cy="385649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D4453" w14:textId="77777777" w:rsidR="00A357CD" w:rsidRDefault="0035636C">
    <w:pPr>
      <w:pStyle w:val="Header"/>
    </w:pPr>
    <w:r>
      <w:rPr>
        <w:noProof/>
      </w:rPr>
      <mc:AlternateContent>
        <mc:Choice Requires="wps">
          <w:drawing>
            <wp:anchor distT="0" distB="0" distL="114300" distR="114300" simplePos="0" relativeHeight="251663360" behindDoc="0" locked="0" layoutInCell="1" allowOverlap="1" wp14:anchorId="65DC1694" wp14:editId="475B0A1A">
              <wp:simplePos x="0" y="0"/>
              <wp:positionH relativeFrom="margin">
                <wp:posOffset>0</wp:posOffset>
              </wp:positionH>
              <wp:positionV relativeFrom="margin">
                <wp:posOffset>7751618</wp:posOffset>
              </wp:positionV>
              <wp:extent cx="6848475" cy="8890"/>
              <wp:effectExtent l="19050" t="19050" r="9525" b="29210"/>
              <wp:wrapNone/>
              <wp:docPr id="4" name="Straight Connector 4"/>
              <wp:cNvGraphicFramePr/>
              <a:graphic xmlns:a="http://schemas.openxmlformats.org/drawingml/2006/main">
                <a:graphicData uri="http://schemas.microsoft.com/office/word/2010/wordprocessingShape">
                  <wps:wsp>
                    <wps:cNvCnPr/>
                    <wps:spPr>
                      <a:xfrm flipH="1" flipV="1">
                        <a:off x="0" y="0"/>
                        <a:ext cx="6848475" cy="8890"/>
                      </a:xfrm>
                      <a:prstGeom prst="line">
                        <a:avLst/>
                      </a:prstGeom>
                      <a:ln w="44450">
                        <a:solidFill>
                          <a:schemeClr val="accent1">
                            <a:alpha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2050" style="flip:x y;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z-index:251664384" from="0,610.35pt" to="539.25pt,611.05pt" strokecolor="#4472c4" strokeweight="3.5pt">
              <v:stroke joinstyle="miter" opacity="49087f"/>
              <w10:wrap anchorx="margin" anchory="margin"/>
            </v:line>
          </w:pict>
        </mc:Fallback>
      </mc:AlternateContent>
    </w:r>
    <w:r>
      <w:rPr>
        <w:noProof/>
      </w:rPr>
      <w:drawing>
        <wp:anchor distT="0" distB="0" distL="114300" distR="114300" simplePos="0" relativeHeight="251660288" behindDoc="1" locked="0" layoutInCell="1" allowOverlap="1" wp14:anchorId="0A9F5539" wp14:editId="1D953404">
          <wp:simplePos x="0" y="0"/>
          <wp:positionH relativeFrom="page">
            <wp:posOffset>2</wp:posOffset>
          </wp:positionH>
          <wp:positionV relativeFrom="paragraph">
            <wp:posOffset>-457200</wp:posOffset>
          </wp:positionV>
          <wp:extent cx="7776971" cy="1636776"/>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03295" name="leg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76971" cy="16367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5FD5"/>
    <w:multiLevelType w:val="hybridMultilevel"/>
    <w:tmpl w:val="5D2AA61A"/>
    <w:lvl w:ilvl="0" w:tplc="07E2B8A6">
      <w:start w:val="1"/>
      <w:numFmt w:val="bullet"/>
      <w:lvlText w:val=""/>
      <w:lvlJc w:val="left"/>
      <w:pPr>
        <w:ind w:left="-4158" w:hanging="360"/>
      </w:pPr>
      <w:rPr>
        <w:rFonts w:ascii="Symbol" w:hAnsi="Symbol" w:hint="default"/>
        <w:color w:val="5083C9"/>
      </w:rPr>
    </w:lvl>
    <w:lvl w:ilvl="1" w:tplc="2D28A18A" w:tentative="1">
      <w:start w:val="1"/>
      <w:numFmt w:val="bullet"/>
      <w:lvlText w:val="o"/>
      <w:lvlJc w:val="left"/>
      <w:pPr>
        <w:ind w:left="-3438" w:hanging="360"/>
      </w:pPr>
      <w:rPr>
        <w:rFonts w:ascii="Courier New" w:hAnsi="Courier New" w:cs="Courier New" w:hint="default"/>
      </w:rPr>
    </w:lvl>
    <w:lvl w:ilvl="2" w:tplc="98847BB8" w:tentative="1">
      <w:start w:val="1"/>
      <w:numFmt w:val="bullet"/>
      <w:lvlText w:val=""/>
      <w:lvlJc w:val="left"/>
      <w:pPr>
        <w:ind w:left="-2718" w:hanging="360"/>
      </w:pPr>
      <w:rPr>
        <w:rFonts w:ascii="Wingdings" w:hAnsi="Wingdings" w:hint="default"/>
      </w:rPr>
    </w:lvl>
    <w:lvl w:ilvl="3" w:tplc="E38E70B8" w:tentative="1">
      <w:start w:val="1"/>
      <w:numFmt w:val="bullet"/>
      <w:lvlText w:val=""/>
      <w:lvlJc w:val="left"/>
      <w:pPr>
        <w:ind w:left="-1998" w:hanging="360"/>
      </w:pPr>
      <w:rPr>
        <w:rFonts w:ascii="Symbol" w:hAnsi="Symbol" w:hint="default"/>
      </w:rPr>
    </w:lvl>
    <w:lvl w:ilvl="4" w:tplc="D602B356" w:tentative="1">
      <w:start w:val="1"/>
      <w:numFmt w:val="bullet"/>
      <w:lvlText w:val="o"/>
      <w:lvlJc w:val="left"/>
      <w:pPr>
        <w:ind w:left="-1278" w:hanging="360"/>
      </w:pPr>
      <w:rPr>
        <w:rFonts w:ascii="Courier New" w:hAnsi="Courier New" w:cs="Courier New" w:hint="default"/>
      </w:rPr>
    </w:lvl>
    <w:lvl w:ilvl="5" w:tplc="6B947366" w:tentative="1">
      <w:start w:val="1"/>
      <w:numFmt w:val="bullet"/>
      <w:lvlText w:val=""/>
      <w:lvlJc w:val="left"/>
      <w:pPr>
        <w:ind w:left="-558" w:hanging="360"/>
      </w:pPr>
      <w:rPr>
        <w:rFonts w:ascii="Wingdings" w:hAnsi="Wingdings" w:hint="default"/>
      </w:rPr>
    </w:lvl>
    <w:lvl w:ilvl="6" w:tplc="7ACC4DAA" w:tentative="1">
      <w:start w:val="1"/>
      <w:numFmt w:val="bullet"/>
      <w:lvlText w:val=""/>
      <w:lvlJc w:val="left"/>
      <w:pPr>
        <w:ind w:left="162" w:hanging="360"/>
      </w:pPr>
      <w:rPr>
        <w:rFonts w:ascii="Symbol" w:hAnsi="Symbol" w:hint="default"/>
      </w:rPr>
    </w:lvl>
    <w:lvl w:ilvl="7" w:tplc="F1A61246" w:tentative="1">
      <w:start w:val="1"/>
      <w:numFmt w:val="bullet"/>
      <w:lvlText w:val="o"/>
      <w:lvlJc w:val="left"/>
      <w:pPr>
        <w:ind w:left="882" w:hanging="360"/>
      </w:pPr>
      <w:rPr>
        <w:rFonts w:ascii="Courier New" w:hAnsi="Courier New" w:cs="Courier New" w:hint="default"/>
      </w:rPr>
    </w:lvl>
    <w:lvl w:ilvl="8" w:tplc="8BD02402" w:tentative="1">
      <w:start w:val="1"/>
      <w:numFmt w:val="bullet"/>
      <w:lvlText w:val=""/>
      <w:lvlJc w:val="left"/>
      <w:pPr>
        <w:ind w:left="1602" w:hanging="360"/>
      </w:pPr>
      <w:rPr>
        <w:rFonts w:ascii="Wingdings" w:hAnsi="Wingdings" w:hint="default"/>
      </w:rPr>
    </w:lvl>
  </w:abstractNum>
  <w:abstractNum w:abstractNumId="1" w15:restartNumberingAfterBreak="0">
    <w:nsid w:val="11E95063"/>
    <w:multiLevelType w:val="hybridMultilevel"/>
    <w:tmpl w:val="0CE2A7C2"/>
    <w:lvl w:ilvl="0" w:tplc="A1164D1A">
      <w:start w:val="1"/>
      <w:numFmt w:val="bullet"/>
      <w:lvlText w:val=""/>
      <w:lvlJc w:val="left"/>
      <w:pPr>
        <w:ind w:left="720" w:hanging="360"/>
      </w:pPr>
      <w:rPr>
        <w:rFonts w:ascii="Symbol" w:hAnsi="Symbol" w:hint="default"/>
        <w:color w:val="5083C9"/>
      </w:rPr>
    </w:lvl>
    <w:lvl w:ilvl="1" w:tplc="3A2AB370">
      <w:start w:val="1"/>
      <w:numFmt w:val="bullet"/>
      <w:lvlText w:val="o"/>
      <w:lvlJc w:val="left"/>
      <w:pPr>
        <w:ind w:left="1620" w:hanging="360"/>
      </w:pPr>
      <w:rPr>
        <w:rFonts w:ascii="Courier New" w:hAnsi="Courier New" w:cs="Courier New" w:hint="default"/>
      </w:rPr>
    </w:lvl>
    <w:lvl w:ilvl="2" w:tplc="806E9EC6" w:tentative="1">
      <w:start w:val="1"/>
      <w:numFmt w:val="bullet"/>
      <w:lvlText w:val=""/>
      <w:lvlJc w:val="left"/>
      <w:pPr>
        <w:ind w:left="2340" w:hanging="360"/>
      </w:pPr>
      <w:rPr>
        <w:rFonts w:ascii="Wingdings" w:hAnsi="Wingdings" w:hint="default"/>
      </w:rPr>
    </w:lvl>
    <w:lvl w:ilvl="3" w:tplc="C4241016" w:tentative="1">
      <w:start w:val="1"/>
      <w:numFmt w:val="bullet"/>
      <w:lvlText w:val=""/>
      <w:lvlJc w:val="left"/>
      <w:pPr>
        <w:ind w:left="3060" w:hanging="360"/>
      </w:pPr>
      <w:rPr>
        <w:rFonts w:ascii="Symbol" w:hAnsi="Symbol" w:hint="default"/>
      </w:rPr>
    </w:lvl>
    <w:lvl w:ilvl="4" w:tplc="9488D258" w:tentative="1">
      <w:start w:val="1"/>
      <w:numFmt w:val="bullet"/>
      <w:lvlText w:val="o"/>
      <w:lvlJc w:val="left"/>
      <w:pPr>
        <w:ind w:left="3780" w:hanging="360"/>
      </w:pPr>
      <w:rPr>
        <w:rFonts w:ascii="Courier New" w:hAnsi="Courier New" w:cs="Courier New" w:hint="default"/>
      </w:rPr>
    </w:lvl>
    <w:lvl w:ilvl="5" w:tplc="3284401E" w:tentative="1">
      <w:start w:val="1"/>
      <w:numFmt w:val="bullet"/>
      <w:lvlText w:val=""/>
      <w:lvlJc w:val="left"/>
      <w:pPr>
        <w:ind w:left="4500" w:hanging="360"/>
      </w:pPr>
      <w:rPr>
        <w:rFonts w:ascii="Wingdings" w:hAnsi="Wingdings" w:hint="default"/>
      </w:rPr>
    </w:lvl>
    <w:lvl w:ilvl="6" w:tplc="1B92F3EA" w:tentative="1">
      <w:start w:val="1"/>
      <w:numFmt w:val="bullet"/>
      <w:lvlText w:val=""/>
      <w:lvlJc w:val="left"/>
      <w:pPr>
        <w:ind w:left="5220" w:hanging="360"/>
      </w:pPr>
      <w:rPr>
        <w:rFonts w:ascii="Symbol" w:hAnsi="Symbol" w:hint="default"/>
      </w:rPr>
    </w:lvl>
    <w:lvl w:ilvl="7" w:tplc="E952B534" w:tentative="1">
      <w:start w:val="1"/>
      <w:numFmt w:val="bullet"/>
      <w:lvlText w:val="o"/>
      <w:lvlJc w:val="left"/>
      <w:pPr>
        <w:ind w:left="5940" w:hanging="360"/>
      </w:pPr>
      <w:rPr>
        <w:rFonts w:ascii="Courier New" w:hAnsi="Courier New" w:cs="Courier New" w:hint="default"/>
      </w:rPr>
    </w:lvl>
    <w:lvl w:ilvl="8" w:tplc="2196F0E2" w:tentative="1">
      <w:start w:val="1"/>
      <w:numFmt w:val="bullet"/>
      <w:lvlText w:val=""/>
      <w:lvlJc w:val="left"/>
      <w:pPr>
        <w:ind w:left="6660" w:hanging="360"/>
      </w:pPr>
      <w:rPr>
        <w:rFonts w:ascii="Wingdings" w:hAnsi="Wingdings" w:hint="default"/>
      </w:rPr>
    </w:lvl>
  </w:abstractNum>
  <w:abstractNum w:abstractNumId="2" w15:restartNumberingAfterBreak="0">
    <w:nsid w:val="1568599D"/>
    <w:multiLevelType w:val="multilevel"/>
    <w:tmpl w:val="B13CDD56"/>
    <w:numStyleLink w:val="BulletedList"/>
  </w:abstractNum>
  <w:abstractNum w:abstractNumId="3" w15:restartNumberingAfterBreak="0">
    <w:nsid w:val="160E5E68"/>
    <w:multiLevelType w:val="hybridMultilevel"/>
    <w:tmpl w:val="26526FEE"/>
    <w:lvl w:ilvl="0" w:tplc="33E08438">
      <w:start w:val="1"/>
      <w:numFmt w:val="bullet"/>
      <w:lvlText w:val=""/>
      <w:lvlJc w:val="left"/>
      <w:pPr>
        <w:ind w:left="360" w:hanging="360"/>
      </w:pPr>
      <w:rPr>
        <w:rFonts w:ascii="Symbol" w:hAnsi="Symbol" w:hint="default"/>
        <w:color w:val="5083C9"/>
      </w:rPr>
    </w:lvl>
    <w:lvl w:ilvl="1" w:tplc="D6D0750E" w:tentative="1">
      <w:start w:val="1"/>
      <w:numFmt w:val="bullet"/>
      <w:lvlText w:val="o"/>
      <w:lvlJc w:val="left"/>
      <w:pPr>
        <w:ind w:left="1080" w:hanging="360"/>
      </w:pPr>
      <w:rPr>
        <w:rFonts w:ascii="Courier New" w:hAnsi="Courier New" w:cs="Courier New" w:hint="default"/>
      </w:rPr>
    </w:lvl>
    <w:lvl w:ilvl="2" w:tplc="03C4C528" w:tentative="1">
      <w:start w:val="1"/>
      <w:numFmt w:val="bullet"/>
      <w:lvlText w:val=""/>
      <w:lvlJc w:val="left"/>
      <w:pPr>
        <w:ind w:left="1800" w:hanging="360"/>
      </w:pPr>
      <w:rPr>
        <w:rFonts w:ascii="Wingdings" w:hAnsi="Wingdings" w:hint="default"/>
      </w:rPr>
    </w:lvl>
    <w:lvl w:ilvl="3" w:tplc="3B36F28C" w:tentative="1">
      <w:start w:val="1"/>
      <w:numFmt w:val="bullet"/>
      <w:lvlText w:val=""/>
      <w:lvlJc w:val="left"/>
      <w:pPr>
        <w:ind w:left="2520" w:hanging="360"/>
      </w:pPr>
      <w:rPr>
        <w:rFonts w:ascii="Symbol" w:hAnsi="Symbol" w:hint="default"/>
      </w:rPr>
    </w:lvl>
    <w:lvl w:ilvl="4" w:tplc="8EF8613E" w:tentative="1">
      <w:start w:val="1"/>
      <w:numFmt w:val="bullet"/>
      <w:lvlText w:val="o"/>
      <w:lvlJc w:val="left"/>
      <w:pPr>
        <w:ind w:left="3240" w:hanging="360"/>
      </w:pPr>
      <w:rPr>
        <w:rFonts w:ascii="Courier New" w:hAnsi="Courier New" w:cs="Courier New" w:hint="default"/>
      </w:rPr>
    </w:lvl>
    <w:lvl w:ilvl="5" w:tplc="0C543C24" w:tentative="1">
      <w:start w:val="1"/>
      <w:numFmt w:val="bullet"/>
      <w:lvlText w:val=""/>
      <w:lvlJc w:val="left"/>
      <w:pPr>
        <w:ind w:left="3960" w:hanging="360"/>
      </w:pPr>
      <w:rPr>
        <w:rFonts w:ascii="Wingdings" w:hAnsi="Wingdings" w:hint="default"/>
      </w:rPr>
    </w:lvl>
    <w:lvl w:ilvl="6" w:tplc="BD3C363E" w:tentative="1">
      <w:start w:val="1"/>
      <w:numFmt w:val="bullet"/>
      <w:lvlText w:val=""/>
      <w:lvlJc w:val="left"/>
      <w:pPr>
        <w:ind w:left="4680" w:hanging="360"/>
      </w:pPr>
      <w:rPr>
        <w:rFonts w:ascii="Symbol" w:hAnsi="Symbol" w:hint="default"/>
      </w:rPr>
    </w:lvl>
    <w:lvl w:ilvl="7" w:tplc="760C1362" w:tentative="1">
      <w:start w:val="1"/>
      <w:numFmt w:val="bullet"/>
      <w:lvlText w:val="o"/>
      <w:lvlJc w:val="left"/>
      <w:pPr>
        <w:ind w:left="5400" w:hanging="360"/>
      </w:pPr>
      <w:rPr>
        <w:rFonts w:ascii="Courier New" w:hAnsi="Courier New" w:cs="Courier New" w:hint="default"/>
      </w:rPr>
    </w:lvl>
    <w:lvl w:ilvl="8" w:tplc="02C47E0A" w:tentative="1">
      <w:start w:val="1"/>
      <w:numFmt w:val="bullet"/>
      <w:lvlText w:val=""/>
      <w:lvlJc w:val="left"/>
      <w:pPr>
        <w:ind w:left="6120" w:hanging="360"/>
      </w:pPr>
      <w:rPr>
        <w:rFonts w:ascii="Wingdings" w:hAnsi="Wingdings" w:hint="default"/>
      </w:rPr>
    </w:lvl>
  </w:abstractNum>
  <w:abstractNum w:abstractNumId="4" w15:restartNumberingAfterBreak="0">
    <w:nsid w:val="1A270686"/>
    <w:multiLevelType w:val="hybridMultilevel"/>
    <w:tmpl w:val="409AC006"/>
    <w:lvl w:ilvl="0" w:tplc="EADA6B3A">
      <w:start w:val="1"/>
      <w:numFmt w:val="bullet"/>
      <w:pStyle w:val="Checkbox"/>
      <w:lvlText w:val=""/>
      <w:lvlJc w:val="left"/>
      <w:pPr>
        <w:ind w:left="540" w:hanging="360"/>
      </w:pPr>
      <w:rPr>
        <w:rFonts w:ascii="Wingdings" w:hAnsi="Wingdings" w:hint="default"/>
        <w:color w:val="5083C9"/>
        <w:sz w:val="28"/>
      </w:rPr>
    </w:lvl>
    <w:lvl w:ilvl="1" w:tplc="FECEB0F4">
      <w:start w:val="1"/>
      <w:numFmt w:val="bullet"/>
      <w:lvlText w:val="o"/>
      <w:lvlJc w:val="left"/>
      <w:pPr>
        <w:ind w:left="1440" w:hanging="360"/>
      </w:pPr>
      <w:rPr>
        <w:rFonts w:ascii="Courier New" w:hAnsi="Courier New" w:cs="Courier New" w:hint="default"/>
      </w:rPr>
    </w:lvl>
    <w:lvl w:ilvl="2" w:tplc="250A7730" w:tentative="1">
      <w:start w:val="1"/>
      <w:numFmt w:val="bullet"/>
      <w:lvlText w:val=""/>
      <w:lvlJc w:val="left"/>
      <w:pPr>
        <w:ind w:left="2160" w:hanging="360"/>
      </w:pPr>
      <w:rPr>
        <w:rFonts w:ascii="Wingdings" w:hAnsi="Wingdings" w:hint="default"/>
      </w:rPr>
    </w:lvl>
    <w:lvl w:ilvl="3" w:tplc="FEACD1B0" w:tentative="1">
      <w:start w:val="1"/>
      <w:numFmt w:val="bullet"/>
      <w:lvlText w:val=""/>
      <w:lvlJc w:val="left"/>
      <w:pPr>
        <w:ind w:left="2880" w:hanging="360"/>
      </w:pPr>
      <w:rPr>
        <w:rFonts w:ascii="Symbol" w:hAnsi="Symbol" w:hint="default"/>
      </w:rPr>
    </w:lvl>
    <w:lvl w:ilvl="4" w:tplc="F4A4D73E" w:tentative="1">
      <w:start w:val="1"/>
      <w:numFmt w:val="bullet"/>
      <w:lvlText w:val="o"/>
      <w:lvlJc w:val="left"/>
      <w:pPr>
        <w:ind w:left="3600" w:hanging="360"/>
      </w:pPr>
      <w:rPr>
        <w:rFonts w:ascii="Courier New" w:hAnsi="Courier New" w:cs="Courier New" w:hint="default"/>
      </w:rPr>
    </w:lvl>
    <w:lvl w:ilvl="5" w:tplc="EB6C27A6" w:tentative="1">
      <w:start w:val="1"/>
      <w:numFmt w:val="bullet"/>
      <w:lvlText w:val=""/>
      <w:lvlJc w:val="left"/>
      <w:pPr>
        <w:ind w:left="4320" w:hanging="360"/>
      </w:pPr>
      <w:rPr>
        <w:rFonts w:ascii="Wingdings" w:hAnsi="Wingdings" w:hint="default"/>
      </w:rPr>
    </w:lvl>
    <w:lvl w:ilvl="6" w:tplc="92F0A4BA" w:tentative="1">
      <w:start w:val="1"/>
      <w:numFmt w:val="bullet"/>
      <w:lvlText w:val=""/>
      <w:lvlJc w:val="left"/>
      <w:pPr>
        <w:ind w:left="5040" w:hanging="360"/>
      </w:pPr>
      <w:rPr>
        <w:rFonts w:ascii="Symbol" w:hAnsi="Symbol" w:hint="default"/>
      </w:rPr>
    </w:lvl>
    <w:lvl w:ilvl="7" w:tplc="DC9850E0" w:tentative="1">
      <w:start w:val="1"/>
      <w:numFmt w:val="bullet"/>
      <w:lvlText w:val="o"/>
      <w:lvlJc w:val="left"/>
      <w:pPr>
        <w:ind w:left="5760" w:hanging="360"/>
      </w:pPr>
      <w:rPr>
        <w:rFonts w:ascii="Courier New" w:hAnsi="Courier New" w:cs="Courier New" w:hint="default"/>
      </w:rPr>
    </w:lvl>
    <w:lvl w:ilvl="8" w:tplc="23E08DEA" w:tentative="1">
      <w:start w:val="1"/>
      <w:numFmt w:val="bullet"/>
      <w:lvlText w:val=""/>
      <w:lvlJc w:val="left"/>
      <w:pPr>
        <w:ind w:left="6480" w:hanging="360"/>
      </w:pPr>
      <w:rPr>
        <w:rFonts w:ascii="Wingdings" w:hAnsi="Wingdings" w:hint="default"/>
      </w:rPr>
    </w:lvl>
  </w:abstractNum>
  <w:abstractNum w:abstractNumId="5" w15:restartNumberingAfterBreak="0">
    <w:nsid w:val="2079699C"/>
    <w:multiLevelType w:val="hybridMultilevel"/>
    <w:tmpl w:val="89CE437A"/>
    <w:lvl w:ilvl="0" w:tplc="6EA2AEEE">
      <w:start w:val="1"/>
      <w:numFmt w:val="bullet"/>
      <w:lvlText w:val=""/>
      <w:lvlJc w:val="left"/>
      <w:pPr>
        <w:ind w:left="720" w:hanging="360"/>
      </w:pPr>
      <w:rPr>
        <w:rFonts w:ascii="Symbol" w:hAnsi="Symbol" w:hint="default"/>
        <w:color w:val="5083C9"/>
      </w:rPr>
    </w:lvl>
    <w:lvl w:ilvl="1" w:tplc="5F3E5AD6" w:tentative="1">
      <w:start w:val="1"/>
      <w:numFmt w:val="bullet"/>
      <w:lvlText w:val="o"/>
      <w:lvlJc w:val="left"/>
      <w:pPr>
        <w:ind w:left="1440" w:hanging="360"/>
      </w:pPr>
      <w:rPr>
        <w:rFonts w:ascii="Courier New" w:hAnsi="Courier New" w:cs="Courier New" w:hint="default"/>
      </w:rPr>
    </w:lvl>
    <w:lvl w:ilvl="2" w:tplc="1DA24AC4" w:tentative="1">
      <w:start w:val="1"/>
      <w:numFmt w:val="bullet"/>
      <w:lvlText w:val=""/>
      <w:lvlJc w:val="left"/>
      <w:pPr>
        <w:ind w:left="2160" w:hanging="360"/>
      </w:pPr>
      <w:rPr>
        <w:rFonts w:ascii="Wingdings" w:hAnsi="Wingdings" w:hint="default"/>
      </w:rPr>
    </w:lvl>
    <w:lvl w:ilvl="3" w:tplc="B32AC79C" w:tentative="1">
      <w:start w:val="1"/>
      <w:numFmt w:val="bullet"/>
      <w:lvlText w:val=""/>
      <w:lvlJc w:val="left"/>
      <w:pPr>
        <w:ind w:left="2880" w:hanging="360"/>
      </w:pPr>
      <w:rPr>
        <w:rFonts w:ascii="Symbol" w:hAnsi="Symbol" w:hint="default"/>
      </w:rPr>
    </w:lvl>
    <w:lvl w:ilvl="4" w:tplc="240C3076" w:tentative="1">
      <w:start w:val="1"/>
      <w:numFmt w:val="bullet"/>
      <w:lvlText w:val="o"/>
      <w:lvlJc w:val="left"/>
      <w:pPr>
        <w:ind w:left="3600" w:hanging="360"/>
      </w:pPr>
      <w:rPr>
        <w:rFonts w:ascii="Courier New" w:hAnsi="Courier New" w:cs="Courier New" w:hint="default"/>
      </w:rPr>
    </w:lvl>
    <w:lvl w:ilvl="5" w:tplc="7464C340" w:tentative="1">
      <w:start w:val="1"/>
      <w:numFmt w:val="bullet"/>
      <w:lvlText w:val=""/>
      <w:lvlJc w:val="left"/>
      <w:pPr>
        <w:ind w:left="4320" w:hanging="360"/>
      </w:pPr>
      <w:rPr>
        <w:rFonts w:ascii="Wingdings" w:hAnsi="Wingdings" w:hint="default"/>
      </w:rPr>
    </w:lvl>
    <w:lvl w:ilvl="6" w:tplc="EE20BFCC" w:tentative="1">
      <w:start w:val="1"/>
      <w:numFmt w:val="bullet"/>
      <w:lvlText w:val=""/>
      <w:lvlJc w:val="left"/>
      <w:pPr>
        <w:ind w:left="5040" w:hanging="360"/>
      </w:pPr>
      <w:rPr>
        <w:rFonts w:ascii="Symbol" w:hAnsi="Symbol" w:hint="default"/>
      </w:rPr>
    </w:lvl>
    <w:lvl w:ilvl="7" w:tplc="719E318A" w:tentative="1">
      <w:start w:val="1"/>
      <w:numFmt w:val="bullet"/>
      <w:lvlText w:val="o"/>
      <w:lvlJc w:val="left"/>
      <w:pPr>
        <w:ind w:left="5760" w:hanging="360"/>
      </w:pPr>
      <w:rPr>
        <w:rFonts w:ascii="Courier New" w:hAnsi="Courier New" w:cs="Courier New" w:hint="default"/>
      </w:rPr>
    </w:lvl>
    <w:lvl w:ilvl="8" w:tplc="D60C336E" w:tentative="1">
      <w:start w:val="1"/>
      <w:numFmt w:val="bullet"/>
      <w:lvlText w:val=""/>
      <w:lvlJc w:val="left"/>
      <w:pPr>
        <w:ind w:left="6480" w:hanging="360"/>
      </w:pPr>
      <w:rPr>
        <w:rFonts w:ascii="Wingdings" w:hAnsi="Wingdings" w:hint="default"/>
      </w:rPr>
    </w:lvl>
  </w:abstractNum>
  <w:abstractNum w:abstractNumId="6" w15:restartNumberingAfterBreak="0">
    <w:nsid w:val="281604ED"/>
    <w:multiLevelType w:val="hybridMultilevel"/>
    <w:tmpl w:val="882EC172"/>
    <w:lvl w:ilvl="0" w:tplc="81647902">
      <w:start w:val="1"/>
      <w:numFmt w:val="decimal"/>
      <w:lvlText w:val="%1."/>
      <w:lvlJc w:val="left"/>
      <w:pPr>
        <w:ind w:left="450" w:hanging="360"/>
      </w:pPr>
      <w:rPr>
        <w:rFonts w:hint="default"/>
      </w:rPr>
    </w:lvl>
    <w:lvl w:ilvl="1" w:tplc="AC84D640" w:tentative="1">
      <w:start w:val="1"/>
      <w:numFmt w:val="lowerLetter"/>
      <w:lvlText w:val="%2."/>
      <w:lvlJc w:val="left"/>
      <w:pPr>
        <w:ind w:left="1440" w:hanging="360"/>
      </w:pPr>
    </w:lvl>
    <w:lvl w:ilvl="2" w:tplc="F8C65E30" w:tentative="1">
      <w:start w:val="1"/>
      <w:numFmt w:val="lowerRoman"/>
      <w:lvlText w:val="%3."/>
      <w:lvlJc w:val="right"/>
      <w:pPr>
        <w:ind w:left="2160" w:hanging="180"/>
      </w:pPr>
    </w:lvl>
    <w:lvl w:ilvl="3" w:tplc="CC6A8FCC" w:tentative="1">
      <w:start w:val="1"/>
      <w:numFmt w:val="decimal"/>
      <w:lvlText w:val="%4."/>
      <w:lvlJc w:val="left"/>
      <w:pPr>
        <w:ind w:left="2880" w:hanging="360"/>
      </w:pPr>
    </w:lvl>
    <w:lvl w:ilvl="4" w:tplc="2E607B74" w:tentative="1">
      <w:start w:val="1"/>
      <w:numFmt w:val="lowerLetter"/>
      <w:lvlText w:val="%5."/>
      <w:lvlJc w:val="left"/>
      <w:pPr>
        <w:ind w:left="3600" w:hanging="360"/>
      </w:pPr>
    </w:lvl>
    <w:lvl w:ilvl="5" w:tplc="A4783C8C" w:tentative="1">
      <w:start w:val="1"/>
      <w:numFmt w:val="lowerRoman"/>
      <w:lvlText w:val="%6."/>
      <w:lvlJc w:val="right"/>
      <w:pPr>
        <w:ind w:left="4320" w:hanging="180"/>
      </w:pPr>
    </w:lvl>
    <w:lvl w:ilvl="6" w:tplc="41048A7C" w:tentative="1">
      <w:start w:val="1"/>
      <w:numFmt w:val="decimal"/>
      <w:lvlText w:val="%7."/>
      <w:lvlJc w:val="left"/>
      <w:pPr>
        <w:ind w:left="5040" w:hanging="360"/>
      </w:pPr>
    </w:lvl>
    <w:lvl w:ilvl="7" w:tplc="2A16F080" w:tentative="1">
      <w:start w:val="1"/>
      <w:numFmt w:val="lowerLetter"/>
      <w:lvlText w:val="%8."/>
      <w:lvlJc w:val="left"/>
      <w:pPr>
        <w:ind w:left="5760" w:hanging="360"/>
      </w:pPr>
    </w:lvl>
    <w:lvl w:ilvl="8" w:tplc="0F603F44" w:tentative="1">
      <w:start w:val="1"/>
      <w:numFmt w:val="lowerRoman"/>
      <w:lvlText w:val="%9."/>
      <w:lvlJc w:val="right"/>
      <w:pPr>
        <w:ind w:left="6480" w:hanging="180"/>
      </w:pPr>
    </w:lvl>
  </w:abstractNum>
  <w:abstractNum w:abstractNumId="7" w15:restartNumberingAfterBreak="0">
    <w:nsid w:val="2CB962B8"/>
    <w:multiLevelType w:val="hybridMultilevel"/>
    <w:tmpl w:val="E21E2200"/>
    <w:lvl w:ilvl="0" w:tplc="2A24EE06">
      <w:start w:val="1"/>
      <w:numFmt w:val="bullet"/>
      <w:lvlText w:val=""/>
      <w:lvlJc w:val="left"/>
      <w:pPr>
        <w:ind w:left="360" w:hanging="360"/>
      </w:pPr>
      <w:rPr>
        <w:rFonts w:ascii="Symbol" w:hAnsi="Symbol" w:hint="default"/>
        <w:color w:val="5083C9"/>
      </w:rPr>
    </w:lvl>
    <w:lvl w:ilvl="1" w:tplc="ED00DB30" w:tentative="1">
      <w:start w:val="1"/>
      <w:numFmt w:val="bullet"/>
      <w:lvlText w:val="o"/>
      <w:lvlJc w:val="left"/>
      <w:pPr>
        <w:ind w:left="1080" w:hanging="360"/>
      </w:pPr>
      <w:rPr>
        <w:rFonts w:ascii="Courier New" w:hAnsi="Courier New" w:cs="Courier New" w:hint="default"/>
      </w:rPr>
    </w:lvl>
    <w:lvl w:ilvl="2" w:tplc="5C88299E" w:tentative="1">
      <w:start w:val="1"/>
      <w:numFmt w:val="bullet"/>
      <w:lvlText w:val=""/>
      <w:lvlJc w:val="left"/>
      <w:pPr>
        <w:ind w:left="1800" w:hanging="360"/>
      </w:pPr>
      <w:rPr>
        <w:rFonts w:ascii="Wingdings" w:hAnsi="Wingdings" w:hint="default"/>
      </w:rPr>
    </w:lvl>
    <w:lvl w:ilvl="3" w:tplc="E62E1EF4" w:tentative="1">
      <w:start w:val="1"/>
      <w:numFmt w:val="bullet"/>
      <w:lvlText w:val=""/>
      <w:lvlJc w:val="left"/>
      <w:pPr>
        <w:ind w:left="2520" w:hanging="360"/>
      </w:pPr>
      <w:rPr>
        <w:rFonts w:ascii="Symbol" w:hAnsi="Symbol" w:hint="default"/>
      </w:rPr>
    </w:lvl>
    <w:lvl w:ilvl="4" w:tplc="D4F07AC2" w:tentative="1">
      <w:start w:val="1"/>
      <w:numFmt w:val="bullet"/>
      <w:lvlText w:val="o"/>
      <w:lvlJc w:val="left"/>
      <w:pPr>
        <w:ind w:left="3240" w:hanging="360"/>
      </w:pPr>
      <w:rPr>
        <w:rFonts w:ascii="Courier New" w:hAnsi="Courier New" w:cs="Courier New" w:hint="default"/>
      </w:rPr>
    </w:lvl>
    <w:lvl w:ilvl="5" w:tplc="E48A3038" w:tentative="1">
      <w:start w:val="1"/>
      <w:numFmt w:val="bullet"/>
      <w:lvlText w:val=""/>
      <w:lvlJc w:val="left"/>
      <w:pPr>
        <w:ind w:left="3960" w:hanging="360"/>
      </w:pPr>
      <w:rPr>
        <w:rFonts w:ascii="Wingdings" w:hAnsi="Wingdings" w:hint="default"/>
      </w:rPr>
    </w:lvl>
    <w:lvl w:ilvl="6" w:tplc="50B817F8" w:tentative="1">
      <w:start w:val="1"/>
      <w:numFmt w:val="bullet"/>
      <w:lvlText w:val=""/>
      <w:lvlJc w:val="left"/>
      <w:pPr>
        <w:ind w:left="4680" w:hanging="360"/>
      </w:pPr>
      <w:rPr>
        <w:rFonts w:ascii="Symbol" w:hAnsi="Symbol" w:hint="default"/>
      </w:rPr>
    </w:lvl>
    <w:lvl w:ilvl="7" w:tplc="D75C8D98" w:tentative="1">
      <w:start w:val="1"/>
      <w:numFmt w:val="bullet"/>
      <w:lvlText w:val="o"/>
      <w:lvlJc w:val="left"/>
      <w:pPr>
        <w:ind w:left="5400" w:hanging="360"/>
      </w:pPr>
      <w:rPr>
        <w:rFonts w:ascii="Courier New" w:hAnsi="Courier New" w:cs="Courier New" w:hint="default"/>
      </w:rPr>
    </w:lvl>
    <w:lvl w:ilvl="8" w:tplc="87B844D8" w:tentative="1">
      <w:start w:val="1"/>
      <w:numFmt w:val="bullet"/>
      <w:lvlText w:val=""/>
      <w:lvlJc w:val="left"/>
      <w:pPr>
        <w:ind w:left="6120" w:hanging="360"/>
      </w:pPr>
      <w:rPr>
        <w:rFonts w:ascii="Wingdings" w:hAnsi="Wingdings" w:hint="default"/>
      </w:rPr>
    </w:lvl>
  </w:abstractNum>
  <w:abstractNum w:abstractNumId="8" w15:restartNumberingAfterBreak="0">
    <w:nsid w:val="302F3310"/>
    <w:multiLevelType w:val="hybridMultilevel"/>
    <w:tmpl w:val="41FCDE4A"/>
    <w:lvl w:ilvl="0" w:tplc="862CDAE4">
      <w:start w:val="1"/>
      <w:numFmt w:val="bullet"/>
      <w:lvlText w:val=""/>
      <w:lvlJc w:val="left"/>
      <w:pPr>
        <w:ind w:left="720" w:hanging="360"/>
      </w:pPr>
      <w:rPr>
        <w:rFonts w:ascii="Symbol" w:hAnsi="Symbol" w:hint="default"/>
        <w:color w:val="5083C9"/>
      </w:rPr>
    </w:lvl>
    <w:lvl w:ilvl="1" w:tplc="0C7ADE48" w:tentative="1">
      <w:start w:val="1"/>
      <w:numFmt w:val="bullet"/>
      <w:lvlText w:val="o"/>
      <w:lvlJc w:val="left"/>
      <w:pPr>
        <w:ind w:left="1440" w:hanging="360"/>
      </w:pPr>
      <w:rPr>
        <w:rFonts w:ascii="Courier New" w:hAnsi="Courier New" w:cs="Courier New" w:hint="default"/>
      </w:rPr>
    </w:lvl>
    <w:lvl w:ilvl="2" w:tplc="2BD4D112" w:tentative="1">
      <w:start w:val="1"/>
      <w:numFmt w:val="bullet"/>
      <w:lvlText w:val=""/>
      <w:lvlJc w:val="left"/>
      <w:pPr>
        <w:ind w:left="2160" w:hanging="360"/>
      </w:pPr>
      <w:rPr>
        <w:rFonts w:ascii="Wingdings" w:hAnsi="Wingdings" w:hint="default"/>
      </w:rPr>
    </w:lvl>
    <w:lvl w:ilvl="3" w:tplc="41C81AB4" w:tentative="1">
      <w:start w:val="1"/>
      <w:numFmt w:val="bullet"/>
      <w:lvlText w:val=""/>
      <w:lvlJc w:val="left"/>
      <w:pPr>
        <w:ind w:left="2880" w:hanging="360"/>
      </w:pPr>
      <w:rPr>
        <w:rFonts w:ascii="Symbol" w:hAnsi="Symbol" w:hint="default"/>
      </w:rPr>
    </w:lvl>
    <w:lvl w:ilvl="4" w:tplc="D9DA22A4" w:tentative="1">
      <w:start w:val="1"/>
      <w:numFmt w:val="bullet"/>
      <w:lvlText w:val="o"/>
      <w:lvlJc w:val="left"/>
      <w:pPr>
        <w:ind w:left="3600" w:hanging="360"/>
      </w:pPr>
      <w:rPr>
        <w:rFonts w:ascii="Courier New" w:hAnsi="Courier New" w:cs="Courier New" w:hint="default"/>
      </w:rPr>
    </w:lvl>
    <w:lvl w:ilvl="5" w:tplc="5AF0407C" w:tentative="1">
      <w:start w:val="1"/>
      <w:numFmt w:val="bullet"/>
      <w:lvlText w:val=""/>
      <w:lvlJc w:val="left"/>
      <w:pPr>
        <w:ind w:left="4320" w:hanging="360"/>
      </w:pPr>
      <w:rPr>
        <w:rFonts w:ascii="Wingdings" w:hAnsi="Wingdings" w:hint="default"/>
      </w:rPr>
    </w:lvl>
    <w:lvl w:ilvl="6" w:tplc="54E8C8DC" w:tentative="1">
      <w:start w:val="1"/>
      <w:numFmt w:val="bullet"/>
      <w:lvlText w:val=""/>
      <w:lvlJc w:val="left"/>
      <w:pPr>
        <w:ind w:left="5040" w:hanging="360"/>
      </w:pPr>
      <w:rPr>
        <w:rFonts w:ascii="Symbol" w:hAnsi="Symbol" w:hint="default"/>
      </w:rPr>
    </w:lvl>
    <w:lvl w:ilvl="7" w:tplc="27C64574" w:tentative="1">
      <w:start w:val="1"/>
      <w:numFmt w:val="bullet"/>
      <w:lvlText w:val="o"/>
      <w:lvlJc w:val="left"/>
      <w:pPr>
        <w:ind w:left="5760" w:hanging="360"/>
      </w:pPr>
      <w:rPr>
        <w:rFonts w:ascii="Courier New" w:hAnsi="Courier New" w:cs="Courier New" w:hint="default"/>
      </w:rPr>
    </w:lvl>
    <w:lvl w:ilvl="8" w:tplc="D1CAC394" w:tentative="1">
      <w:start w:val="1"/>
      <w:numFmt w:val="bullet"/>
      <w:lvlText w:val=""/>
      <w:lvlJc w:val="left"/>
      <w:pPr>
        <w:ind w:left="6480" w:hanging="360"/>
      </w:pPr>
      <w:rPr>
        <w:rFonts w:ascii="Wingdings" w:hAnsi="Wingdings" w:hint="default"/>
      </w:rPr>
    </w:lvl>
  </w:abstractNum>
  <w:abstractNum w:abstractNumId="9" w15:restartNumberingAfterBreak="0">
    <w:nsid w:val="33173695"/>
    <w:multiLevelType w:val="hybridMultilevel"/>
    <w:tmpl w:val="6AD8556C"/>
    <w:lvl w:ilvl="0" w:tplc="29E45CA2">
      <w:start w:val="1"/>
      <w:numFmt w:val="bullet"/>
      <w:lvlText w:val=""/>
      <w:lvlJc w:val="left"/>
      <w:pPr>
        <w:ind w:left="360" w:hanging="360"/>
      </w:pPr>
      <w:rPr>
        <w:rFonts w:ascii="Symbol" w:hAnsi="Symbol" w:hint="default"/>
        <w:color w:val="5083C9"/>
      </w:rPr>
    </w:lvl>
    <w:lvl w:ilvl="1" w:tplc="3A9A982A" w:tentative="1">
      <w:start w:val="1"/>
      <w:numFmt w:val="bullet"/>
      <w:lvlText w:val="o"/>
      <w:lvlJc w:val="left"/>
      <w:pPr>
        <w:ind w:left="1080" w:hanging="360"/>
      </w:pPr>
      <w:rPr>
        <w:rFonts w:ascii="Courier New" w:hAnsi="Courier New" w:cs="Courier New" w:hint="default"/>
      </w:rPr>
    </w:lvl>
    <w:lvl w:ilvl="2" w:tplc="19E6E1E4" w:tentative="1">
      <w:start w:val="1"/>
      <w:numFmt w:val="bullet"/>
      <w:lvlText w:val=""/>
      <w:lvlJc w:val="left"/>
      <w:pPr>
        <w:ind w:left="1800" w:hanging="360"/>
      </w:pPr>
      <w:rPr>
        <w:rFonts w:ascii="Wingdings" w:hAnsi="Wingdings" w:hint="default"/>
      </w:rPr>
    </w:lvl>
    <w:lvl w:ilvl="3" w:tplc="63D2DFCA" w:tentative="1">
      <w:start w:val="1"/>
      <w:numFmt w:val="bullet"/>
      <w:lvlText w:val=""/>
      <w:lvlJc w:val="left"/>
      <w:pPr>
        <w:ind w:left="2520" w:hanging="360"/>
      </w:pPr>
      <w:rPr>
        <w:rFonts w:ascii="Symbol" w:hAnsi="Symbol" w:hint="default"/>
      </w:rPr>
    </w:lvl>
    <w:lvl w:ilvl="4" w:tplc="EB6ADEF8" w:tentative="1">
      <w:start w:val="1"/>
      <w:numFmt w:val="bullet"/>
      <w:lvlText w:val="o"/>
      <w:lvlJc w:val="left"/>
      <w:pPr>
        <w:ind w:left="3240" w:hanging="360"/>
      </w:pPr>
      <w:rPr>
        <w:rFonts w:ascii="Courier New" w:hAnsi="Courier New" w:cs="Courier New" w:hint="default"/>
      </w:rPr>
    </w:lvl>
    <w:lvl w:ilvl="5" w:tplc="6E924E20" w:tentative="1">
      <w:start w:val="1"/>
      <w:numFmt w:val="bullet"/>
      <w:lvlText w:val=""/>
      <w:lvlJc w:val="left"/>
      <w:pPr>
        <w:ind w:left="3960" w:hanging="360"/>
      </w:pPr>
      <w:rPr>
        <w:rFonts w:ascii="Wingdings" w:hAnsi="Wingdings" w:hint="default"/>
      </w:rPr>
    </w:lvl>
    <w:lvl w:ilvl="6" w:tplc="993ABA54" w:tentative="1">
      <w:start w:val="1"/>
      <w:numFmt w:val="bullet"/>
      <w:lvlText w:val=""/>
      <w:lvlJc w:val="left"/>
      <w:pPr>
        <w:ind w:left="4680" w:hanging="360"/>
      </w:pPr>
      <w:rPr>
        <w:rFonts w:ascii="Symbol" w:hAnsi="Symbol" w:hint="default"/>
      </w:rPr>
    </w:lvl>
    <w:lvl w:ilvl="7" w:tplc="D8F6DF3A" w:tentative="1">
      <w:start w:val="1"/>
      <w:numFmt w:val="bullet"/>
      <w:lvlText w:val="o"/>
      <w:lvlJc w:val="left"/>
      <w:pPr>
        <w:ind w:left="5400" w:hanging="360"/>
      </w:pPr>
      <w:rPr>
        <w:rFonts w:ascii="Courier New" w:hAnsi="Courier New" w:cs="Courier New" w:hint="default"/>
      </w:rPr>
    </w:lvl>
    <w:lvl w:ilvl="8" w:tplc="5E8C84F2" w:tentative="1">
      <w:start w:val="1"/>
      <w:numFmt w:val="bullet"/>
      <w:lvlText w:val=""/>
      <w:lvlJc w:val="left"/>
      <w:pPr>
        <w:ind w:left="6120" w:hanging="360"/>
      </w:pPr>
      <w:rPr>
        <w:rFonts w:ascii="Wingdings" w:hAnsi="Wingdings" w:hint="default"/>
      </w:rPr>
    </w:lvl>
  </w:abstractNum>
  <w:abstractNum w:abstractNumId="10" w15:restartNumberingAfterBreak="0">
    <w:nsid w:val="403F0030"/>
    <w:multiLevelType w:val="hybridMultilevel"/>
    <w:tmpl w:val="A0127EC4"/>
    <w:lvl w:ilvl="0" w:tplc="33861BCA">
      <w:start w:val="1"/>
      <w:numFmt w:val="bullet"/>
      <w:lvlText w:val=""/>
      <w:lvlJc w:val="left"/>
      <w:pPr>
        <w:ind w:left="360" w:hanging="360"/>
      </w:pPr>
      <w:rPr>
        <w:rFonts w:ascii="Symbol" w:hAnsi="Symbol" w:hint="default"/>
        <w:color w:val="5083C9"/>
      </w:rPr>
    </w:lvl>
    <w:lvl w:ilvl="1" w:tplc="8702F90C" w:tentative="1">
      <w:start w:val="1"/>
      <w:numFmt w:val="bullet"/>
      <w:lvlText w:val="o"/>
      <w:lvlJc w:val="left"/>
      <w:pPr>
        <w:ind w:left="1032" w:hanging="360"/>
      </w:pPr>
      <w:rPr>
        <w:rFonts w:ascii="Courier New" w:hAnsi="Courier New" w:cs="Courier New" w:hint="default"/>
      </w:rPr>
    </w:lvl>
    <w:lvl w:ilvl="2" w:tplc="C7408C0C" w:tentative="1">
      <w:start w:val="1"/>
      <w:numFmt w:val="bullet"/>
      <w:lvlText w:val=""/>
      <w:lvlJc w:val="left"/>
      <w:pPr>
        <w:ind w:left="1752" w:hanging="360"/>
      </w:pPr>
      <w:rPr>
        <w:rFonts w:ascii="Wingdings" w:hAnsi="Wingdings" w:hint="default"/>
      </w:rPr>
    </w:lvl>
    <w:lvl w:ilvl="3" w:tplc="41CE075A" w:tentative="1">
      <w:start w:val="1"/>
      <w:numFmt w:val="bullet"/>
      <w:lvlText w:val=""/>
      <w:lvlJc w:val="left"/>
      <w:pPr>
        <w:ind w:left="2472" w:hanging="360"/>
      </w:pPr>
      <w:rPr>
        <w:rFonts w:ascii="Symbol" w:hAnsi="Symbol" w:hint="default"/>
      </w:rPr>
    </w:lvl>
    <w:lvl w:ilvl="4" w:tplc="68C01774" w:tentative="1">
      <w:start w:val="1"/>
      <w:numFmt w:val="bullet"/>
      <w:lvlText w:val="o"/>
      <w:lvlJc w:val="left"/>
      <w:pPr>
        <w:ind w:left="3192" w:hanging="360"/>
      </w:pPr>
      <w:rPr>
        <w:rFonts w:ascii="Courier New" w:hAnsi="Courier New" w:cs="Courier New" w:hint="default"/>
      </w:rPr>
    </w:lvl>
    <w:lvl w:ilvl="5" w:tplc="201E6672" w:tentative="1">
      <w:start w:val="1"/>
      <w:numFmt w:val="bullet"/>
      <w:lvlText w:val=""/>
      <w:lvlJc w:val="left"/>
      <w:pPr>
        <w:ind w:left="3912" w:hanging="360"/>
      </w:pPr>
      <w:rPr>
        <w:rFonts w:ascii="Wingdings" w:hAnsi="Wingdings" w:hint="default"/>
      </w:rPr>
    </w:lvl>
    <w:lvl w:ilvl="6" w:tplc="B7BC57D0" w:tentative="1">
      <w:start w:val="1"/>
      <w:numFmt w:val="bullet"/>
      <w:lvlText w:val=""/>
      <w:lvlJc w:val="left"/>
      <w:pPr>
        <w:ind w:left="4632" w:hanging="360"/>
      </w:pPr>
      <w:rPr>
        <w:rFonts w:ascii="Symbol" w:hAnsi="Symbol" w:hint="default"/>
      </w:rPr>
    </w:lvl>
    <w:lvl w:ilvl="7" w:tplc="5B10ED8C" w:tentative="1">
      <w:start w:val="1"/>
      <w:numFmt w:val="bullet"/>
      <w:lvlText w:val="o"/>
      <w:lvlJc w:val="left"/>
      <w:pPr>
        <w:ind w:left="5352" w:hanging="360"/>
      </w:pPr>
      <w:rPr>
        <w:rFonts w:ascii="Courier New" w:hAnsi="Courier New" w:cs="Courier New" w:hint="default"/>
      </w:rPr>
    </w:lvl>
    <w:lvl w:ilvl="8" w:tplc="BFE692BC" w:tentative="1">
      <w:start w:val="1"/>
      <w:numFmt w:val="bullet"/>
      <w:lvlText w:val=""/>
      <w:lvlJc w:val="left"/>
      <w:pPr>
        <w:ind w:left="6072" w:hanging="360"/>
      </w:pPr>
      <w:rPr>
        <w:rFonts w:ascii="Wingdings" w:hAnsi="Wingdings" w:hint="default"/>
      </w:rPr>
    </w:lvl>
  </w:abstractNum>
  <w:abstractNum w:abstractNumId="11" w15:restartNumberingAfterBreak="0">
    <w:nsid w:val="41C90F77"/>
    <w:multiLevelType w:val="hybridMultilevel"/>
    <w:tmpl w:val="E5AA5C94"/>
    <w:lvl w:ilvl="0" w:tplc="45DA505A">
      <w:start w:val="1"/>
      <w:numFmt w:val="bullet"/>
      <w:lvlText w:val=""/>
      <w:lvlJc w:val="left"/>
      <w:pPr>
        <w:ind w:left="768" w:hanging="360"/>
      </w:pPr>
      <w:rPr>
        <w:rFonts w:ascii="Symbol" w:hAnsi="Symbol" w:hint="default"/>
        <w:color w:val="5083C9"/>
      </w:rPr>
    </w:lvl>
    <w:lvl w:ilvl="1" w:tplc="EA660E42" w:tentative="1">
      <w:start w:val="1"/>
      <w:numFmt w:val="bullet"/>
      <w:lvlText w:val="o"/>
      <w:lvlJc w:val="left"/>
      <w:pPr>
        <w:ind w:left="1488" w:hanging="360"/>
      </w:pPr>
      <w:rPr>
        <w:rFonts w:ascii="Courier New" w:hAnsi="Courier New" w:cs="Courier New" w:hint="default"/>
      </w:rPr>
    </w:lvl>
    <w:lvl w:ilvl="2" w:tplc="72B29C6C" w:tentative="1">
      <w:start w:val="1"/>
      <w:numFmt w:val="bullet"/>
      <w:lvlText w:val=""/>
      <w:lvlJc w:val="left"/>
      <w:pPr>
        <w:ind w:left="2208" w:hanging="360"/>
      </w:pPr>
      <w:rPr>
        <w:rFonts w:ascii="Wingdings" w:hAnsi="Wingdings" w:hint="default"/>
      </w:rPr>
    </w:lvl>
    <w:lvl w:ilvl="3" w:tplc="71E84612" w:tentative="1">
      <w:start w:val="1"/>
      <w:numFmt w:val="bullet"/>
      <w:lvlText w:val=""/>
      <w:lvlJc w:val="left"/>
      <w:pPr>
        <w:ind w:left="2928" w:hanging="360"/>
      </w:pPr>
      <w:rPr>
        <w:rFonts w:ascii="Symbol" w:hAnsi="Symbol" w:hint="default"/>
      </w:rPr>
    </w:lvl>
    <w:lvl w:ilvl="4" w:tplc="9D902096" w:tentative="1">
      <w:start w:val="1"/>
      <w:numFmt w:val="bullet"/>
      <w:lvlText w:val="o"/>
      <w:lvlJc w:val="left"/>
      <w:pPr>
        <w:ind w:left="3648" w:hanging="360"/>
      </w:pPr>
      <w:rPr>
        <w:rFonts w:ascii="Courier New" w:hAnsi="Courier New" w:cs="Courier New" w:hint="default"/>
      </w:rPr>
    </w:lvl>
    <w:lvl w:ilvl="5" w:tplc="8D4C1EB4" w:tentative="1">
      <w:start w:val="1"/>
      <w:numFmt w:val="bullet"/>
      <w:lvlText w:val=""/>
      <w:lvlJc w:val="left"/>
      <w:pPr>
        <w:ind w:left="4368" w:hanging="360"/>
      </w:pPr>
      <w:rPr>
        <w:rFonts w:ascii="Wingdings" w:hAnsi="Wingdings" w:hint="default"/>
      </w:rPr>
    </w:lvl>
    <w:lvl w:ilvl="6" w:tplc="228479B0" w:tentative="1">
      <w:start w:val="1"/>
      <w:numFmt w:val="bullet"/>
      <w:lvlText w:val=""/>
      <w:lvlJc w:val="left"/>
      <w:pPr>
        <w:ind w:left="5088" w:hanging="360"/>
      </w:pPr>
      <w:rPr>
        <w:rFonts w:ascii="Symbol" w:hAnsi="Symbol" w:hint="default"/>
      </w:rPr>
    </w:lvl>
    <w:lvl w:ilvl="7" w:tplc="BAC21476" w:tentative="1">
      <w:start w:val="1"/>
      <w:numFmt w:val="bullet"/>
      <w:lvlText w:val="o"/>
      <w:lvlJc w:val="left"/>
      <w:pPr>
        <w:ind w:left="5808" w:hanging="360"/>
      </w:pPr>
      <w:rPr>
        <w:rFonts w:ascii="Courier New" w:hAnsi="Courier New" w:cs="Courier New" w:hint="default"/>
      </w:rPr>
    </w:lvl>
    <w:lvl w:ilvl="8" w:tplc="5D3C42EC" w:tentative="1">
      <w:start w:val="1"/>
      <w:numFmt w:val="bullet"/>
      <w:lvlText w:val=""/>
      <w:lvlJc w:val="left"/>
      <w:pPr>
        <w:ind w:left="6528" w:hanging="360"/>
      </w:pPr>
      <w:rPr>
        <w:rFonts w:ascii="Wingdings" w:hAnsi="Wingdings" w:hint="default"/>
      </w:rPr>
    </w:lvl>
  </w:abstractNum>
  <w:abstractNum w:abstractNumId="12" w15:restartNumberingAfterBreak="0">
    <w:nsid w:val="43E32AF5"/>
    <w:multiLevelType w:val="multilevel"/>
    <w:tmpl w:val="B13CDD56"/>
    <w:styleLink w:val="BulletedList"/>
    <w:lvl w:ilvl="0">
      <w:start w:val="1"/>
      <w:numFmt w:val="bullet"/>
      <w:lvlText w:val=""/>
      <w:lvlJc w:val="left"/>
      <w:pPr>
        <w:ind w:left="360" w:hanging="360"/>
      </w:pPr>
      <w:rPr>
        <w:rFonts w:ascii="Symbol" w:hAnsi="Symbol" w:hint="default"/>
        <w:color w:val="5083C9"/>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67C3E30"/>
    <w:multiLevelType w:val="hybridMultilevel"/>
    <w:tmpl w:val="DCE623FE"/>
    <w:lvl w:ilvl="0" w:tplc="DA2C485C">
      <w:start w:val="1"/>
      <w:numFmt w:val="bullet"/>
      <w:pStyle w:val="Bullet"/>
      <w:lvlText w:val=""/>
      <w:lvlJc w:val="left"/>
      <w:pPr>
        <w:ind w:left="720" w:hanging="360"/>
      </w:pPr>
      <w:rPr>
        <w:rFonts w:ascii="Symbol" w:hAnsi="Symbol" w:hint="default"/>
        <w:color w:val="5083C9"/>
      </w:rPr>
    </w:lvl>
    <w:lvl w:ilvl="1" w:tplc="6DC22C70">
      <w:start w:val="1"/>
      <w:numFmt w:val="bullet"/>
      <w:lvlText w:val="o"/>
      <w:lvlJc w:val="left"/>
      <w:pPr>
        <w:ind w:left="1440" w:hanging="360"/>
      </w:pPr>
      <w:rPr>
        <w:rFonts w:ascii="Courier New" w:hAnsi="Courier New" w:cs="Courier New" w:hint="default"/>
      </w:rPr>
    </w:lvl>
    <w:lvl w:ilvl="2" w:tplc="0C822858">
      <w:start w:val="1"/>
      <w:numFmt w:val="bullet"/>
      <w:lvlText w:val=""/>
      <w:lvlJc w:val="left"/>
      <w:pPr>
        <w:ind w:left="2160" w:hanging="360"/>
      </w:pPr>
      <w:rPr>
        <w:rFonts w:ascii="Wingdings" w:hAnsi="Wingdings" w:hint="default"/>
      </w:rPr>
    </w:lvl>
    <w:lvl w:ilvl="3" w:tplc="FD3C757E" w:tentative="1">
      <w:start w:val="1"/>
      <w:numFmt w:val="bullet"/>
      <w:lvlText w:val=""/>
      <w:lvlJc w:val="left"/>
      <w:pPr>
        <w:ind w:left="2880" w:hanging="360"/>
      </w:pPr>
      <w:rPr>
        <w:rFonts w:ascii="Symbol" w:hAnsi="Symbol" w:hint="default"/>
      </w:rPr>
    </w:lvl>
    <w:lvl w:ilvl="4" w:tplc="E2BE2C12" w:tentative="1">
      <w:start w:val="1"/>
      <w:numFmt w:val="bullet"/>
      <w:lvlText w:val="o"/>
      <w:lvlJc w:val="left"/>
      <w:pPr>
        <w:ind w:left="3600" w:hanging="360"/>
      </w:pPr>
      <w:rPr>
        <w:rFonts w:ascii="Courier New" w:hAnsi="Courier New" w:cs="Courier New" w:hint="default"/>
      </w:rPr>
    </w:lvl>
    <w:lvl w:ilvl="5" w:tplc="3920E54E" w:tentative="1">
      <w:start w:val="1"/>
      <w:numFmt w:val="bullet"/>
      <w:lvlText w:val=""/>
      <w:lvlJc w:val="left"/>
      <w:pPr>
        <w:ind w:left="4320" w:hanging="360"/>
      </w:pPr>
      <w:rPr>
        <w:rFonts w:ascii="Wingdings" w:hAnsi="Wingdings" w:hint="default"/>
      </w:rPr>
    </w:lvl>
    <w:lvl w:ilvl="6" w:tplc="6FC8EA94" w:tentative="1">
      <w:start w:val="1"/>
      <w:numFmt w:val="bullet"/>
      <w:lvlText w:val=""/>
      <w:lvlJc w:val="left"/>
      <w:pPr>
        <w:ind w:left="5040" w:hanging="360"/>
      </w:pPr>
      <w:rPr>
        <w:rFonts w:ascii="Symbol" w:hAnsi="Symbol" w:hint="default"/>
      </w:rPr>
    </w:lvl>
    <w:lvl w:ilvl="7" w:tplc="AEC081F2" w:tentative="1">
      <w:start w:val="1"/>
      <w:numFmt w:val="bullet"/>
      <w:lvlText w:val="o"/>
      <w:lvlJc w:val="left"/>
      <w:pPr>
        <w:ind w:left="5760" w:hanging="360"/>
      </w:pPr>
      <w:rPr>
        <w:rFonts w:ascii="Courier New" w:hAnsi="Courier New" w:cs="Courier New" w:hint="default"/>
      </w:rPr>
    </w:lvl>
    <w:lvl w:ilvl="8" w:tplc="C08E7DB8" w:tentative="1">
      <w:start w:val="1"/>
      <w:numFmt w:val="bullet"/>
      <w:lvlText w:val=""/>
      <w:lvlJc w:val="left"/>
      <w:pPr>
        <w:ind w:left="6480" w:hanging="360"/>
      </w:pPr>
      <w:rPr>
        <w:rFonts w:ascii="Wingdings" w:hAnsi="Wingdings" w:hint="default"/>
      </w:rPr>
    </w:lvl>
  </w:abstractNum>
  <w:abstractNum w:abstractNumId="14" w15:restartNumberingAfterBreak="0">
    <w:nsid w:val="47DD2A22"/>
    <w:multiLevelType w:val="hybridMultilevel"/>
    <w:tmpl w:val="3B766C58"/>
    <w:lvl w:ilvl="0" w:tplc="B2305DD2">
      <w:start w:val="1"/>
      <w:numFmt w:val="bullet"/>
      <w:lvlText w:val=""/>
      <w:lvlJc w:val="left"/>
      <w:pPr>
        <w:ind w:left="360" w:hanging="360"/>
      </w:pPr>
      <w:rPr>
        <w:rFonts w:ascii="Symbol" w:hAnsi="Symbol" w:hint="default"/>
        <w:color w:val="5083C9"/>
      </w:rPr>
    </w:lvl>
    <w:lvl w:ilvl="1" w:tplc="A55ADA4E" w:tentative="1">
      <w:start w:val="1"/>
      <w:numFmt w:val="bullet"/>
      <w:lvlText w:val="o"/>
      <w:lvlJc w:val="left"/>
      <w:pPr>
        <w:ind w:left="1032" w:hanging="360"/>
      </w:pPr>
      <w:rPr>
        <w:rFonts w:ascii="Courier New" w:hAnsi="Courier New" w:cs="Courier New" w:hint="default"/>
      </w:rPr>
    </w:lvl>
    <w:lvl w:ilvl="2" w:tplc="9D3ECB4A" w:tentative="1">
      <w:start w:val="1"/>
      <w:numFmt w:val="bullet"/>
      <w:lvlText w:val=""/>
      <w:lvlJc w:val="left"/>
      <w:pPr>
        <w:ind w:left="1752" w:hanging="360"/>
      </w:pPr>
      <w:rPr>
        <w:rFonts w:ascii="Wingdings" w:hAnsi="Wingdings" w:hint="default"/>
      </w:rPr>
    </w:lvl>
    <w:lvl w:ilvl="3" w:tplc="5DD4000A" w:tentative="1">
      <w:start w:val="1"/>
      <w:numFmt w:val="bullet"/>
      <w:lvlText w:val=""/>
      <w:lvlJc w:val="left"/>
      <w:pPr>
        <w:ind w:left="2472" w:hanging="360"/>
      </w:pPr>
      <w:rPr>
        <w:rFonts w:ascii="Symbol" w:hAnsi="Symbol" w:hint="default"/>
      </w:rPr>
    </w:lvl>
    <w:lvl w:ilvl="4" w:tplc="D1926BE6" w:tentative="1">
      <w:start w:val="1"/>
      <w:numFmt w:val="bullet"/>
      <w:lvlText w:val="o"/>
      <w:lvlJc w:val="left"/>
      <w:pPr>
        <w:ind w:left="3192" w:hanging="360"/>
      </w:pPr>
      <w:rPr>
        <w:rFonts w:ascii="Courier New" w:hAnsi="Courier New" w:cs="Courier New" w:hint="default"/>
      </w:rPr>
    </w:lvl>
    <w:lvl w:ilvl="5" w:tplc="D42E9AA4" w:tentative="1">
      <w:start w:val="1"/>
      <w:numFmt w:val="bullet"/>
      <w:lvlText w:val=""/>
      <w:lvlJc w:val="left"/>
      <w:pPr>
        <w:ind w:left="3912" w:hanging="360"/>
      </w:pPr>
      <w:rPr>
        <w:rFonts w:ascii="Wingdings" w:hAnsi="Wingdings" w:hint="default"/>
      </w:rPr>
    </w:lvl>
    <w:lvl w:ilvl="6" w:tplc="227C6A26" w:tentative="1">
      <w:start w:val="1"/>
      <w:numFmt w:val="bullet"/>
      <w:lvlText w:val=""/>
      <w:lvlJc w:val="left"/>
      <w:pPr>
        <w:ind w:left="4632" w:hanging="360"/>
      </w:pPr>
      <w:rPr>
        <w:rFonts w:ascii="Symbol" w:hAnsi="Symbol" w:hint="default"/>
      </w:rPr>
    </w:lvl>
    <w:lvl w:ilvl="7" w:tplc="8B8628FA" w:tentative="1">
      <w:start w:val="1"/>
      <w:numFmt w:val="bullet"/>
      <w:lvlText w:val="o"/>
      <w:lvlJc w:val="left"/>
      <w:pPr>
        <w:ind w:left="5352" w:hanging="360"/>
      </w:pPr>
      <w:rPr>
        <w:rFonts w:ascii="Courier New" w:hAnsi="Courier New" w:cs="Courier New" w:hint="default"/>
      </w:rPr>
    </w:lvl>
    <w:lvl w:ilvl="8" w:tplc="82AC6F0A" w:tentative="1">
      <w:start w:val="1"/>
      <w:numFmt w:val="bullet"/>
      <w:lvlText w:val=""/>
      <w:lvlJc w:val="left"/>
      <w:pPr>
        <w:ind w:left="6072" w:hanging="360"/>
      </w:pPr>
      <w:rPr>
        <w:rFonts w:ascii="Wingdings" w:hAnsi="Wingdings" w:hint="default"/>
      </w:rPr>
    </w:lvl>
  </w:abstractNum>
  <w:abstractNum w:abstractNumId="15" w15:restartNumberingAfterBreak="0">
    <w:nsid w:val="49D40F3B"/>
    <w:multiLevelType w:val="multilevel"/>
    <w:tmpl w:val="B13CDD56"/>
    <w:numStyleLink w:val="BulletedList"/>
  </w:abstractNum>
  <w:abstractNum w:abstractNumId="16" w15:restartNumberingAfterBreak="0">
    <w:nsid w:val="4C8601A1"/>
    <w:multiLevelType w:val="hybridMultilevel"/>
    <w:tmpl w:val="43CE94D6"/>
    <w:lvl w:ilvl="0" w:tplc="807E0042">
      <w:start w:val="1"/>
      <w:numFmt w:val="bullet"/>
      <w:lvlText w:val=""/>
      <w:lvlJc w:val="left"/>
      <w:pPr>
        <w:ind w:left="720" w:hanging="360"/>
      </w:pPr>
      <w:rPr>
        <w:rFonts w:ascii="Symbol" w:hAnsi="Symbol" w:hint="default"/>
      </w:rPr>
    </w:lvl>
    <w:lvl w:ilvl="1" w:tplc="51B02698">
      <w:start w:val="1"/>
      <w:numFmt w:val="bullet"/>
      <w:lvlText w:val="o"/>
      <w:lvlJc w:val="left"/>
      <w:pPr>
        <w:ind w:left="1440" w:hanging="360"/>
      </w:pPr>
      <w:rPr>
        <w:rFonts w:ascii="Courier New" w:hAnsi="Courier New" w:hint="default"/>
      </w:rPr>
    </w:lvl>
    <w:lvl w:ilvl="2" w:tplc="EC2C1432" w:tentative="1">
      <w:start w:val="1"/>
      <w:numFmt w:val="bullet"/>
      <w:lvlText w:val=""/>
      <w:lvlJc w:val="left"/>
      <w:pPr>
        <w:ind w:left="2160" w:hanging="360"/>
      </w:pPr>
      <w:rPr>
        <w:rFonts w:ascii="Wingdings" w:hAnsi="Wingdings" w:hint="default"/>
      </w:rPr>
    </w:lvl>
    <w:lvl w:ilvl="3" w:tplc="2DA21A70" w:tentative="1">
      <w:start w:val="1"/>
      <w:numFmt w:val="bullet"/>
      <w:lvlText w:val=""/>
      <w:lvlJc w:val="left"/>
      <w:pPr>
        <w:ind w:left="2880" w:hanging="360"/>
      </w:pPr>
      <w:rPr>
        <w:rFonts w:ascii="Symbol" w:hAnsi="Symbol" w:hint="default"/>
      </w:rPr>
    </w:lvl>
    <w:lvl w:ilvl="4" w:tplc="87AA12F4" w:tentative="1">
      <w:start w:val="1"/>
      <w:numFmt w:val="bullet"/>
      <w:lvlText w:val="o"/>
      <w:lvlJc w:val="left"/>
      <w:pPr>
        <w:ind w:left="3600" w:hanging="360"/>
      </w:pPr>
      <w:rPr>
        <w:rFonts w:ascii="Courier New" w:hAnsi="Courier New" w:cs="Courier New" w:hint="default"/>
      </w:rPr>
    </w:lvl>
    <w:lvl w:ilvl="5" w:tplc="5D8AF07C" w:tentative="1">
      <w:start w:val="1"/>
      <w:numFmt w:val="bullet"/>
      <w:lvlText w:val=""/>
      <w:lvlJc w:val="left"/>
      <w:pPr>
        <w:ind w:left="4320" w:hanging="360"/>
      </w:pPr>
      <w:rPr>
        <w:rFonts w:ascii="Wingdings" w:hAnsi="Wingdings" w:hint="default"/>
      </w:rPr>
    </w:lvl>
    <w:lvl w:ilvl="6" w:tplc="8E6AD95C" w:tentative="1">
      <w:start w:val="1"/>
      <w:numFmt w:val="bullet"/>
      <w:lvlText w:val=""/>
      <w:lvlJc w:val="left"/>
      <w:pPr>
        <w:ind w:left="5040" w:hanging="360"/>
      </w:pPr>
      <w:rPr>
        <w:rFonts w:ascii="Symbol" w:hAnsi="Symbol" w:hint="default"/>
      </w:rPr>
    </w:lvl>
    <w:lvl w:ilvl="7" w:tplc="3F227038" w:tentative="1">
      <w:start w:val="1"/>
      <w:numFmt w:val="bullet"/>
      <w:lvlText w:val="o"/>
      <w:lvlJc w:val="left"/>
      <w:pPr>
        <w:ind w:left="5760" w:hanging="360"/>
      </w:pPr>
      <w:rPr>
        <w:rFonts w:ascii="Courier New" w:hAnsi="Courier New" w:cs="Courier New" w:hint="default"/>
      </w:rPr>
    </w:lvl>
    <w:lvl w:ilvl="8" w:tplc="A2308DB0" w:tentative="1">
      <w:start w:val="1"/>
      <w:numFmt w:val="bullet"/>
      <w:lvlText w:val=""/>
      <w:lvlJc w:val="left"/>
      <w:pPr>
        <w:ind w:left="6480" w:hanging="360"/>
      </w:pPr>
      <w:rPr>
        <w:rFonts w:ascii="Wingdings" w:hAnsi="Wingdings" w:hint="default"/>
      </w:rPr>
    </w:lvl>
  </w:abstractNum>
  <w:abstractNum w:abstractNumId="17" w15:restartNumberingAfterBreak="0">
    <w:nsid w:val="4E624744"/>
    <w:multiLevelType w:val="hybridMultilevel"/>
    <w:tmpl w:val="D67CDEAC"/>
    <w:lvl w:ilvl="0" w:tplc="F35A73A8">
      <w:start w:val="1"/>
      <w:numFmt w:val="bullet"/>
      <w:pStyle w:val="Xbox"/>
      <w:lvlText w:val=""/>
      <w:lvlJc w:val="left"/>
      <w:pPr>
        <w:ind w:left="540" w:hanging="360"/>
      </w:pPr>
      <w:rPr>
        <w:rFonts w:ascii="Wingdings" w:hAnsi="Wingdings" w:hint="default"/>
        <w:color w:val="BD6363"/>
        <w:sz w:val="28"/>
      </w:rPr>
    </w:lvl>
    <w:lvl w:ilvl="1" w:tplc="721645D0">
      <w:start w:val="1"/>
      <w:numFmt w:val="bullet"/>
      <w:lvlText w:val="o"/>
      <w:lvlJc w:val="left"/>
      <w:pPr>
        <w:ind w:left="1440" w:hanging="360"/>
      </w:pPr>
      <w:rPr>
        <w:rFonts w:ascii="Courier New" w:hAnsi="Courier New" w:cs="Courier New" w:hint="default"/>
      </w:rPr>
    </w:lvl>
    <w:lvl w:ilvl="2" w:tplc="B9D4812E" w:tentative="1">
      <w:start w:val="1"/>
      <w:numFmt w:val="bullet"/>
      <w:lvlText w:val=""/>
      <w:lvlJc w:val="left"/>
      <w:pPr>
        <w:ind w:left="2160" w:hanging="360"/>
      </w:pPr>
      <w:rPr>
        <w:rFonts w:ascii="Wingdings" w:hAnsi="Wingdings" w:hint="default"/>
      </w:rPr>
    </w:lvl>
    <w:lvl w:ilvl="3" w:tplc="53B6DC38" w:tentative="1">
      <w:start w:val="1"/>
      <w:numFmt w:val="bullet"/>
      <w:lvlText w:val=""/>
      <w:lvlJc w:val="left"/>
      <w:pPr>
        <w:ind w:left="2880" w:hanging="360"/>
      </w:pPr>
      <w:rPr>
        <w:rFonts w:ascii="Symbol" w:hAnsi="Symbol" w:hint="default"/>
      </w:rPr>
    </w:lvl>
    <w:lvl w:ilvl="4" w:tplc="08AE66BA" w:tentative="1">
      <w:start w:val="1"/>
      <w:numFmt w:val="bullet"/>
      <w:lvlText w:val="o"/>
      <w:lvlJc w:val="left"/>
      <w:pPr>
        <w:ind w:left="3600" w:hanging="360"/>
      </w:pPr>
      <w:rPr>
        <w:rFonts w:ascii="Courier New" w:hAnsi="Courier New" w:cs="Courier New" w:hint="default"/>
      </w:rPr>
    </w:lvl>
    <w:lvl w:ilvl="5" w:tplc="75BAC788" w:tentative="1">
      <w:start w:val="1"/>
      <w:numFmt w:val="bullet"/>
      <w:lvlText w:val=""/>
      <w:lvlJc w:val="left"/>
      <w:pPr>
        <w:ind w:left="4320" w:hanging="360"/>
      </w:pPr>
      <w:rPr>
        <w:rFonts w:ascii="Wingdings" w:hAnsi="Wingdings" w:hint="default"/>
      </w:rPr>
    </w:lvl>
    <w:lvl w:ilvl="6" w:tplc="56569B0A" w:tentative="1">
      <w:start w:val="1"/>
      <w:numFmt w:val="bullet"/>
      <w:lvlText w:val=""/>
      <w:lvlJc w:val="left"/>
      <w:pPr>
        <w:ind w:left="5040" w:hanging="360"/>
      </w:pPr>
      <w:rPr>
        <w:rFonts w:ascii="Symbol" w:hAnsi="Symbol" w:hint="default"/>
      </w:rPr>
    </w:lvl>
    <w:lvl w:ilvl="7" w:tplc="6CF2DDD6" w:tentative="1">
      <w:start w:val="1"/>
      <w:numFmt w:val="bullet"/>
      <w:lvlText w:val="o"/>
      <w:lvlJc w:val="left"/>
      <w:pPr>
        <w:ind w:left="5760" w:hanging="360"/>
      </w:pPr>
      <w:rPr>
        <w:rFonts w:ascii="Courier New" w:hAnsi="Courier New" w:cs="Courier New" w:hint="default"/>
      </w:rPr>
    </w:lvl>
    <w:lvl w:ilvl="8" w:tplc="F3D61428" w:tentative="1">
      <w:start w:val="1"/>
      <w:numFmt w:val="bullet"/>
      <w:lvlText w:val=""/>
      <w:lvlJc w:val="left"/>
      <w:pPr>
        <w:ind w:left="6480" w:hanging="360"/>
      </w:pPr>
      <w:rPr>
        <w:rFonts w:ascii="Wingdings" w:hAnsi="Wingdings" w:hint="default"/>
      </w:rPr>
    </w:lvl>
  </w:abstractNum>
  <w:abstractNum w:abstractNumId="18" w15:restartNumberingAfterBreak="0">
    <w:nsid w:val="53005D8E"/>
    <w:multiLevelType w:val="hybridMultilevel"/>
    <w:tmpl w:val="D22A1754"/>
    <w:lvl w:ilvl="0" w:tplc="F2AE82CC">
      <w:start w:val="1"/>
      <w:numFmt w:val="bullet"/>
      <w:lvlText w:val=""/>
      <w:lvlJc w:val="left"/>
      <w:pPr>
        <w:ind w:left="360" w:hanging="360"/>
      </w:pPr>
      <w:rPr>
        <w:rFonts w:ascii="Symbol" w:hAnsi="Symbol" w:hint="default"/>
        <w:color w:val="5083C9"/>
      </w:rPr>
    </w:lvl>
    <w:lvl w:ilvl="1" w:tplc="39CEED4A" w:tentative="1">
      <w:start w:val="1"/>
      <w:numFmt w:val="bullet"/>
      <w:lvlText w:val="o"/>
      <w:lvlJc w:val="left"/>
      <w:pPr>
        <w:ind w:left="1080" w:hanging="360"/>
      </w:pPr>
      <w:rPr>
        <w:rFonts w:ascii="Courier New" w:hAnsi="Courier New" w:cs="Courier New" w:hint="default"/>
      </w:rPr>
    </w:lvl>
    <w:lvl w:ilvl="2" w:tplc="BD0ADD5C" w:tentative="1">
      <w:start w:val="1"/>
      <w:numFmt w:val="bullet"/>
      <w:lvlText w:val=""/>
      <w:lvlJc w:val="left"/>
      <w:pPr>
        <w:ind w:left="1800" w:hanging="360"/>
      </w:pPr>
      <w:rPr>
        <w:rFonts w:ascii="Wingdings" w:hAnsi="Wingdings" w:hint="default"/>
      </w:rPr>
    </w:lvl>
    <w:lvl w:ilvl="3" w:tplc="A852E9C0" w:tentative="1">
      <w:start w:val="1"/>
      <w:numFmt w:val="bullet"/>
      <w:lvlText w:val=""/>
      <w:lvlJc w:val="left"/>
      <w:pPr>
        <w:ind w:left="2520" w:hanging="360"/>
      </w:pPr>
      <w:rPr>
        <w:rFonts w:ascii="Symbol" w:hAnsi="Symbol" w:hint="default"/>
      </w:rPr>
    </w:lvl>
    <w:lvl w:ilvl="4" w:tplc="1E0AC080" w:tentative="1">
      <w:start w:val="1"/>
      <w:numFmt w:val="bullet"/>
      <w:lvlText w:val="o"/>
      <w:lvlJc w:val="left"/>
      <w:pPr>
        <w:ind w:left="3240" w:hanging="360"/>
      </w:pPr>
      <w:rPr>
        <w:rFonts w:ascii="Courier New" w:hAnsi="Courier New" w:cs="Courier New" w:hint="default"/>
      </w:rPr>
    </w:lvl>
    <w:lvl w:ilvl="5" w:tplc="9C74AE50" w:tentative="1">
      <w:start w:val="1"/>
      <w:numFmt w:val="bullet"/>
      <w:lvlText w:val=""/>
      <w:lvlJc w:val="left"/>
      <w:pPr>
        <w:ind w:left="3960" w:hanging="360"/>
      </w:pPr>
      <w:rPr>
        <w:rFonts w:ascii="Wingdings" w:hAnsi="Wingdings" w:hint="default"/>
      </w:rPr>
    </w:lvl>
    <w:lvl w:ilvl="6" w:tplc="D14E2E18" w:tentative="1">
      <w:start w:val="1"/>
      <w:numFmt w:val="bullet"/>
      <w:lvlText w:val=""/>
      <w:lvlJc w:val="left"/>
      <w:pPr>
        <w:ind w:left="4680" w:hanging="360"/>
      </w:pPr>
      <w:rPr>
        <w:rFonts w:ascii="Symbol" w:hAnsi="Symbol" w:hint="default"/>
      </w:rPr>
    </w:lvl>
    <w:lvl w:ilvl="7" w:tplc="A5E0FF04" w:tentative="1">
      <w:start w:val="1"/>
      <w:numFmt w:val="bullet"/>
      <w:lvlText w:val="o"/>
      <w:lvlJc w:val="left"/>
      <w:pPr>
        <w:ind w:left="5400" w:hanging="360"/>
      </w:pPr>
      <w:rPr>
        <w:rFonts w:ascii="Courier New" w:hAnsi="Courier New" w:cs="Courier New" w:hint="default"/>
      </w:rPr>
    </w:lvl>
    <w:lvl w:ilvl="8" w:tplc="E2EC135C" w:tentative="1">
      <w:start w:val="1"/>
      <w:numFmt w:val="bullet"/>
      <w:lvlText w:val=""/>
      <w:lvlJc w:val="left"/>
      <w:pPr>
        <w:ind w:left="6120" w:hanging="360"/>
      </w:pPr>
      <w:rPr>
        <w:rFonts w:ascii="Wingdings" w:hAnsi="Wingdings" w:hint="default"/>
      </w:rPr>
    </w:lvl>
  </w:abstractNum>
  <w:abstractNum w:abstractNumId="19" w15:restartNumberingAfterBreak="0">
    <w:nsid w:val="532E5207"/>
    <w:multiLevelType w:val="multilevel"/>
    <w:tmpl w:val="B13CDD56"/>
    <w:numStyleLink w:val="BulletedList"/>
  </w:abstractNum>
  <w:abstractNum w:abstractNumId="20" w15:restartNumberingAfterBreak="0">
    <w:nsid w:val="730B4ECD"/>
    <w:multiLevelType w:val="hybridMultilevel"/>
    <w:tmpl w:val="6C406044"/>
    <w:lvl w:ilvl="0" w:tplc="3118C5F0">
      <w:start w:val="1"/>
      <w:numFmt w:val="bullet"/>
      <w:pStyle w:val="BulletlistHighlight"/>
      <w:lvlText w:val=""/>
      <w:lvlJc w:val="left"/>
      <w:pPr>
        <w:ind w:left="288" w:hanging="288"/>
      </w:pPr>
      <w:rPr>
        <w:rFonts w:ascii="Symbol" w:hAnsi="Symbol" w:hint="default"/>
      </w:rPr>
    </w:lvl>
    <w:lvl w:ilvl="1" w:tplc="320EA2D4">
      <w:start w:val="1"/>
      <w:numFmt w:val="bullet"/>
      <w:lvlText w:val="o"/>
      <w:lvlJc w:val="left"/>
      <w:pPr>
        <w:ind w:left="576" w:hanging="216"/>
      </w:pPr>
      <w:rPr>
        <w:rFonts w:ascii="Courier New" w:hAnsi="Courier New" w:hint="default"/>
      </w:rPr>
    </w:lvl>
    <w:lvl w:ilvl="2" w:tplc="3ECA3F4A">
      <w:start w:val="1"/>
      <w:numFmt w:val="bullet"/>
      <w:lvlText w:val=""/>
      <w:lvlJc w:val="left"/>
      <w:pPr>
        <w:ind w:left="864" w:hanging="216"/>
      </w:pPr>
      <w:rPr>
        <w:rFonts w:ascii="Wingdings" w:hAnsi="Wingdings" w:hint="default"/>
      </w:rPr>
    </w:lvl>
    <w:lvl w:ilvl="3" w:tplc="629A30C6" w:tentative="1">
      <w:start w:val="1"/>
      <w:numFmt w:val="bullet"/>
      <w:lvlText w:val=""/>
      <w:lvlJc w:val="left"/>
      <w:pPr>
        <w:ind w:left="2880" w:hanging="360"/>
      </w:pPr>
      <w:rPr>
        <w:rFonts w:ascii="Symbol" w:hAnsi="Symbol" w:hint="default"/>
      </w:rPr>
    </w:lvl>
    <w:lvl w:ilvl="4" w:tplc="AB42977C" w:tentative="1">
      <w:start w:val="1"/>
      <w:numFmt w:val="bullet"/>
      <w:lvlText w:val="o"/>
      <w:lvlJc w:val="left"/>
      <w:pPr>
        <w:ind w:left="3600" w:hanging="360"/>
      </w:pPr>
      <w:rPr>
        <w:rFonts w:ascii="Courier New" w:hAnsi="Courier New" w:cs="Courier New" w:hint="default"/>
      </w:rPr>
    </w:lvl>
    <w:lvl w:ilvl="5" w:tplc="D7C05F50" w:tentative="1">
      <w:start w:val="1"/>
      <w:numFmt w:val="bullet"/>
      <w:lvlText w:val=""/>
      <w:lvlJc w:val="left"/>
      <w:pPr>
        <w:ind w:left="4320" w:hanging="360"/>
      </w:pPr>
      <w:rPr>
        <w:rFonts w:ascii="Wingdings" w:hAnsi="Wingdings" w:hint="default"/>
      </w:rPr>
    </w:lvl>
    <w:lvl w:ilvl="6" w:tplc="0D827724" w:tentative="1">
      <w:start w:val="1"/>
      <w:numFmt w:val="bullet"/>
      <w:lvlText w:val=""/>
      <w:lvlJc w:val="left"/>
      <w:pPr>
        <w:ind w:left="5040" w:hanging="360"/>
      </w:pPr>
      <w:rPr>
        <w:rFonts w:ascii="Symbol" w:hAnsi="Symbol" w:hint="default"/>
      </w:rPr>
    </w:lvl>
    <w:lvl w:ilvl="7" w:tplc="0BA6344C" w:tentative="1">
      <w:start w:val="1"/>
      <w:numFmt w:val="bullet"/>
      <w:lvlText w:val="o"/>
      <w:lvlJc w:val="left"/>
      <w:pPr>
        <w:ind w:left="5760" w:hanging="360"/>
      </w:pPr>
      <w:rPr>
        <w:rFonts w:ascii="Courier New" w:hAnsi="Courier New" w:cs="Courier New" w:hint="default"/>
      </w:rPr>
    </w:lvl>
    <w:lvl w:ilvl="8" w:tplc="C70A8732" w:tentative="1">
      <w:start w:val="1"/>
      <w:numFmt w:val="bullet"/>
      <w:lvlText w:val=""/>
      <w:lvlJc w:val="left"/>
      <w:pPr>
        <w:ind w:left="6480" w:hanging="360"/>
      </w:pPr>
      <w:rPr>
        <w:rFonts w:ascii="Wingdings" w:hAnsi="Wingdings" w:hint="default"/>
      </w:rPr>
    </w:lvl>
  </w:abstractNum>
  <w:abstractNum w:abstractNumId="21" w15:restartNumberingAfterBreak="0">
    <w:nsid w:val="74912014"/>
    <w:multiLevelType w:val="hybridMultilevel"/>
    <w:tmpl w:val="45400FF6"/>
    <w:lvl w:ilvl="0" w:tplc="CF58D9F2">
      <w:start w:val="1"/>
      <w:numFmt w:val="bullet"/>
      <w:pStyle w:val="Bullets"/>
      <w:lvlText w:val=""/>
      <w:lvlJc w:val="left"/>
      <w:pPr>
        <w:ind w:left="720" w:hanging="360"/>
      </w:pPr>
      <w:rPr>
        <w:rFonts w:ascii="Symbol" w:hAnsi="Symbol" w:hint="default"/>
        <w:b/>
        <w:color w:val="5083C9"/>
      </w:rPr>
    </w:lvl>
    <w:lvl w:ilvl="1" w:tplc="92BA536A">
      <w:start w:val="1"/>
      <w:numFmt w:val="bullet"/>
      <w:lvlText w:val="o"/>
      <w:lvlJc w:val="left"/>
      <w:pPr>
        <w:ind w:left="1440" w:hanging="360"/>
      </w:pPr>
      <w:rPr>
        <w:rFonts w:ascii="Courier New" w:hAnsi="Courier New" w:cs="Courier New" w:hint="default"/>
      </w:rPr>
    </w:lvl>
    <w:lvl w:ilvl="2" w:tplc="95B6094E" w:tentative="1">
      <w:start w:val="1"/>
      <w:numFmt w:val="bullet"/>
      <w:lvlText w:val=""/>
      <w:lvlJc w:val="left"/>
      <w:pPr>
        <w:ind w:left="2160" w:hanging="360"/>
      </w:pPr>
      <w:rPr>
        <w:rFonts w:ascii="Wingdings" w:hAnsi="Wingdings" w:hint="default"/>
      </w:rPr>
    </w:lvl>
    <w:lvl w:ilvl="3" w:tplc="5A62F0CE" w:tentative="1">
      <w:start w:val="1"/>
      <w:numFmt w:val="bullet"/>
      <w:lvlText w:val=""/>
      <w:lvlJc w:val="left"/>
      <w:pPr>
        <w:ind w:left="2880" w:hanging="360"/>
      </w:pPr>
      <w:rPr>
        <w:rFonts w:ascii="Symbol" w:hAnsi="Symbol" w:hint="default"/>
      </w:rPr>
    </w:lvl>
    <w:lvl w:ilvl="4" w:tplc="B64897F6" w:tentative="1">
      <w:start w:val="1"/>
      <w:numFmt w:val="bullet"/>
      <w:lvlText w:val="o"/>
      <w:lvlJc w:val="left"/>
      <w:pPr>
        <w:ind w:left="3600" w:hanging="360"/>
      </w:pPr>
      <w:rPr>
        <w:rFonts w:ascii="Courier New" w:hAnsi="Courier New" w:cs="Courier New" w:hint="default"/>
      </w:rPr>
    </w:lvl>
    <w:lvl w:ilvl="5" w:tplc="4F2CC4C6" w:tentative="1">
      <w:start w:val="1"/>
      <w:numFmt w:val="bullet"/>
      <w:lvlText w:val=""/>
      <w:lvlJc w:val="left"/>
      <w:pPr>
        <w:ind w:left="4320" w:hanging="360"/>
      </w:pPr>
      <w:rPr>
        <w:rFonts w:ascii="Wingdings" w:hAnsi="Wingdings" w:hint="default"/>
      </w:rPr>
    </w:lvl>
    <w:lvl w:ilvl="6" w:tplc="7D38518C" w:tentative="1">
      <w:start w:val="1"/>
      <w:numFmt w:val="bullet"/>
      <w:lvlText w:val=""/>
      <w:lvlJc w:val="left"/>
      <w:pPr>
        <w:ind w:left="5040" w:hanging="360"/>
      </w:pPr>
      <w:rPr>
        <w:rFonts w:ascii="Symbol" w:hAnsi="Symbol" w:hint="default"/>
      </w:rPr>
    </w:lvl>
    <w:lvl w:ilvl="7" w:tplc="00865406" w:tentative="1">
      <w:start w:val="1"/>
      <w:numFmt w:val="bullet"/>
      <w:lvlText w:val="o"/>
      <w:lvlJc w:val="left"/>
      <w:pPr>
        <w:ind w:left="5760" w:hanging="360"/>
      </w:pPr>
      <w:rPr>
        <w:rFonts w:ascii="Courier New" w:hAnsi="Courier New" w:cs="Courier New" w:hint="default"/>
      </w:rPr>
    </w:lvl>
    <w:lvl w:ilvl="8" w:tplc="BCE415C8" w:tentative="1">
      <w:start w:val="1"/>
      <w:numFmt w:val="bullet"/>
      <w:lvlText w:val=""/>
      <w:lvlJc w:val="left"/>
      <w:pPr>
        <w:ind w:left="6480" w:hanging="360"/>
      </w:pPr>
      <w:rPr>
        <w:rFonts w:ascii="Wingdings" w:hAnsi="Wingdings" w:hint="default"/>
      </w:rPr>
    </w:lvl>
  </w:abstractNum>
  <w:abstractNum w:abstractNumId="22" w15:restartNumberingAfterBreak="0">
    <w:nsid w:val="7C5757AD"/>
    <w:multiLevelType w:val="hybridMultilevel"/>
    <w:tmpl w:val="B0F2DBF8"/>
    <w:lvl w:ilvl="0" w:tplc="73EC85EA">
      <w:start w:val="1"/>
      <w:numFmt w:val="bullet"/>
      <w:lvlText w:val=""/>
      <w:lvlJc w:val="left"/>
      <w:pPr>
        <w:ind w:left="720" w:hanging="360"/>
      </w:pPr>
      <w:rPr>
        <w:rFonts w:ascii="Symbol" w:hAnsi="Symbol" w:hint="default"/>
        <w:color w:val="5083C9"/>
      </w:rPr>
    </w:lvl>
    <w:lvl w:ilvl="1" w:tplc="C6926936" w:tentative="1">
      <w:start w:val="1"/>
      <w:numFmt w:val="bullet"/>
      <w:lvlText w:val="o"/>
      <w:lvlJc w:val="left"/>
      <w:pPr>
        <w:ind w:left="1440" w:hanging="360"/>
      </w:pPr>
      <w:rPr>
        <w:rFonts w:ascii="Courier New" w:hAnsi="Courier New" w:cs="Courier New" w:hint="default"/>
      </w:rPr>
    </w:lvl>
    <w:lvl w:ilvl="2" w:tplc="B5449854" w:tentative="1">
      <w:start w:val="1"/>
      <w:numFmt w:val="bullet"/>
      <w:lvlText w:val=""/>
      <w:lvlJc w:val="left"/>
      <w:pPr>
        <w:ind w:left="2160" w:hanging="360"/>
      </w:pPr>
      <w:rPr>
        <w:rFonts w:ascii="Wingdings" w:hAnsi="Wingdings" w:hint="default"/>
      </w:rPr>
    </w:lvl>
    <w:lvl w:ilvl="3" w:tplc="42401B08" w:tentative="1">
      <w:start w:val="1"/>
      <w:numFmt w:val="bullet"/>
      <w:lvlText w:val=""/>
      <w:lvlJc w:val="left"/>
      <w:pPr>
        <w:ind w:left="2880" w:hanging="360"/>
      </w:pPr>
      <w:rPr>
        <w:rFonts w:ascii="Symbol" w:hAnsi="Symbol" w:hint="default"/>
      </w:rPr>
    </w:lvl>
    <w:lvl w:ilvl="4" w:tplc="79787D56" w:tentative="1">
      <w:start w:val="1"/>
      <w:numFmt w:val="bullet"/>
      <w:lvlText w:val="o"/>
      <w:lvlJc w:val="left"/>
      <w:pPr>
        <w:ind w:left="3600" w:hanging="360"/>
      </w:pPr>
      <w:rPr>
        <w:rFonts w:ascii="Courier New" w:hAnsi="Courier New" w:cs="Courier New" w:hint="default"/>
      </w:rPr>
    </w:lvl>
    <w:lvl w:ilvl="5" w:tplc="BFA46BA6" w:tentative="1">
      <w:start w:val="1"/>
      <w:numFmt w:val="bullet"/>
      <w:lvlText w:val=""/>
      <w:lvlJc w:val="left"/>
      <w:pPr>
        <w:ind w:left="4320" w:hanging="360"/>
      </w:pPr>
      <w:rPr>
        <w:rFonts w:ascii="Wingdings" w:hAnsi="Wingdings" w:hint="default"/>
      </w:rPr>
    </w:lvl>
    <w:lvl w:ilvl="6" w:tplc="44F60E80" w:tentative="1">
      <w:start w:val="1"/>
      <w:numFmt w:val="bullet"/>
      <w:lvlText w:val=""/>
      <w:lvlJc w:val="left"/>
      <w:pPr>
        <w:ind w:left="5040" w:hanging="360"/>
      </w:pPr>
      <w:rPr>
        <w:rFonts w:ascii="Symbol" w:hAnsi="Symbol" w:hint="default"/>
      </w:rPr>
    </w:lvl>
    <w:lvl w:ilvl="7" w:tplc="C3D44C2E" w:tentative="1">
      <w:start w:val="1"/>
      <w:numFmt w:val="bullet"/>
      <w:lvlText w:val="o"/>
      <w:lvlJc w:val="left"/>
      <w:pPr>
        <w:ind w:left="5760" w:hanging="360"/>
      </w:pPr>
      <w:rPr>
        <w:rFonts w:ascii="Courier New" w:hAnsi="Courier New" w:cs="Courier New" w:hint="default"/>
      </w:rPr>
    </w:lvl>
    <w:lvl w:ilvl="8" w:tplc="E5D26412" w:tentative="1">
      <w:start w:val="1"/>
      <w:numFmt w:val="bullet"/>
      <w:lvlText w:val=""/>
      <w:lvlJc w:val="left"/>
      <w:pPr>
        <w:ind w:left="6480" w:hanging="360"/>
      </w:pPr>
      <w:rPr>
        <w:rFonts w:ascii="Wingdings" w:hAnsi="Wingdings" w:hint="default"/>
      </w:rPr>
    </w:lvl>
  </w:abstractNum>
  <w:abstractNum w:abstractNumId="23" w15:restartNumberingAfterBreak="0">
    <w:nsid w:val="7CB87953"/>
    <w:multiLevelType w:val="hybridMultilevel"/>
    <w:tmpl w:val="63704FCE"/>
    <w:lvl w:ilvl="0" w:tplc="9426FE3E">
      <w:start w:val="1"/>
      <w:numFmt w:val="bullet"/>
      <w:lvlText w:val=""/>
      <w:lvlJc w:val="left"/>
      <w:pPr>
        <w:ind w:left="720" w:hanging="360"/>
      </w:pPr>
      <w:rPr>
        <w:rFonts w:ascii="Symbol" w:hAnsi="Symbol" w:hint="default"/>
      </w:rPr>
    </w:lvl>
    <w:lvl w:ilvl="1" w:tplc="1BF86CD2" w:tentative="1">
      <w:start w:val="1"/>
      <w:numFmt w:val="bullet"/>
      <w:lvlText w:val="o"/>
      <w:lvlJc w:val="left"/>
      <w:pPr>
        <w:ind w:left="1440" w:hanging="360"/>
      </w:pPr>
      <w:rPr>
        <w:rFonts w:ascii="Courier New" w:hAnsi="Courier New" w:cs="Courier New" w:hint="default"/>
      </w:rPr>
    </w:lvl>
    <w:lvl w:ilvl="2" w:tplc="33940310" w:tentative="1">
      <w:start w:val="1"/>
      <w:numFmt w:val="bullet"/>
      <w:lvlText w:val=""/>
      <w:lvlJc w:val="left"/>
      <w:pPr>
        <w:ind w:left="2160" w:hanging="360"/>
      </w:pPr>
      <w:rPr>
        <w:rFonts w:ascii="Wingdings" w:hAnsi="Wingdings" w:hint="default"/>
      </w:rPr>
    </w:lvl>
    <w:lvl w:ilvl="3" w:tplc="DE98EDF0" w:tentative="1">
      <w:start w:val="1"/>
      <w:numFmt w:val="bullet"/>
      <w:lvlText w:val=""/>
      <w:lvlJc w:val="left"/>
      <w:pPr>
        <w:ind w:left="2880" w:hanging="360"/>
      </w:pPr>
      <w:rPr>
        <w:rFonts w:ascii="Symbol" w:hAnsi="Symbol" w:hint="default"/>
      </w:rPr>
    </w:lvl>
    <w:lvl w:ilvl="4" w:tplc="A7ACF33E" w:tentative="1">
      <w:start w:val="1"/>
      <w:numFmt w:val="bullet"/>
      <w:lvlText w:val="o"/>
      <w:lvlJc w:val="left"/>
      <w:pPr>
        <w:ind w:left="3600" w:hanging="360"/>
      </w:pPr>
      <w:rPr>
        <w:rFonts w:ascii="Courier New" w:hAnsi="Courier New" w:cs="Courier New" w:hint="default"/>
      </w:rPr>
    </w:lvl>
    <w:lvl w:ilvl="5" w:tplc="1E480304" w:tentative="1">
      <w:start w:val="1"/>
      <w:numFmt w:val="bullet"/>
      <w:lvlText w:val=""/>
      <w:lvlJc w:val="left"/>
      <w:pPr>
        <w:ind w:left="4320" w:hanging="360"/>
      </w:pPr>
      <w:rPr>
        <w:rFonts w:ascii="Wingdings" w:hAnsi="Wingdings" w:hint="default"/>
      </w:rPr>
    </w:lvl>
    <w:lvl w:ilvl="6" w:tplc="EE4A138A" w:tentative="1">
      <w:start w:val="1"/>
      <w:numFmt w:val="bullet"/>
      <w:lvlText w:val=""/>
      <w:lvlJc w:val="left"/>
      <w:pPr>
        <w:ind w:left="5040" w:hanging="360"/>
      </w:pPr>
      <w:rPr>
        <w:rFonts w:ascii="Symbol" w:hAnsi="Symbol" w:hint="default"/>
      </w:rPr>
    </w:lvl>
    <w:lvl w:ilvl="7" w:tplc="0032D904" w:tentative="1">
      <w:start w:val="1"/>
      <w:numFmt w:val="bullet"/>
      <w:lvlText w:val="o"/>
      <w:lvlJc w:val="left"/>
      <w:pPr>
        <w:ind w:left="5760" w:hanging="360"/>
      </w:pPr>
      <w:rPr>
        <w:rFonts w:ascii="Courier New" w:hAnsi="Courier New" w:cs="Courier New" w:hint="default"/>
      </w:rPr>
    </w:lvl>
    <w:lvl w:ilvl="8" w:tplc="0582CD1C"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4"/>
  </w:num>
  <w:num w:numId="4">
    <w:abstractNumId w:val="17"/>
  </w:num>
  <w:num w:numId="5">
    <w:abstractNumId w:val="20"/>
  </w:num>
  <w:num w:numId="6">
    <w:abstractNumId w:val="12"/>
  </w:num>
  <w:num w:numId="7">
    <w:abstractNumId w:val="2"/>
  </w:num>
  <w:num w:numId="8">
    <w:abstractNumId w:val="15"/>
  </w:num>
  <w:num w:numId="9">
    <w:abstractNumId w:val="19"/>
  </w:num>
  <w:num w:numId="10">
    <w:abstractNumId w:val="13"/>
  </w:num>
  <w:num w:numId="11">
    <w:abstractNumId w:val="5"/>
  </w:num>
  <w:num w:numId="12">
    <w:abstractNumId w:val="8"/>
  </w:num>
  <w:num w:numId="13">
    <w:abstractNumId w:val="6"/>
  </w:num>
  <w:num w:numId="14">
    <w:abstractNumId w:val="21"/>
  </w:num>
  <w:num w:numId="15">
    <w:abstractNumId w:val="7"/>
  </w:num>
  <w:num w:numId="16">
    <w:abstractNumId w:val="0"/>
  </w:num>
  <w:num w:numId="17">
    <w:abstractNumId w:val="9"/>
  </w:num>
  <w:num w:numId="18">
    <w:abstractNumId w:val="3"/>
  </w:num>
  <w:num w:numId="19">
    <w:abstractNumId w:val="23"/>
  </w:num>
  <w:num w:numId="20">
    <w:abstractNumId w:val="22"/>
  </w:num>
  <w:num w:numId="21">
    <w:abstractNumId w:val="18"/>
  </w:num>
  <w:num w:numId="22">
    <w:abstractNumId w:val="11"/>
  </w:num>
  <w:num w:numId="23">
    <w:abstractNumId w:val="1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CF2"/>
    <w:rsid w:val="00010E9B"/>
    <w:rsid w:val="0003439D"/>
    <w:rsid w:val="000550CC"/>
    <w:rsid w:val="00064B76"/>
    <w:rsid w:val="0006609D"/>
    <w:rsid w:val="000847AD"/>
    <w:rsid w:val="00090473"/>
    <w:rsid w:val="000906BE"/>
    <w:rsid w:val="00091809"/>
    <w:rsid w:val="000963ED"/>
    <w:rsid w:val="000E4D64"/>
    <w:rsid w:val="00106F86"/>
    <w:rsid w:val="0012162D"/>
    <w:rsid w:val="00124B90"/>
    <w:rsid w:val="001327E9"/>
    <w:rsid w:val="0016683E"/>
    <w:rsid w:val="00171781"/>
    <w:rsid w:val="001725D9"/>
    <w:rsid w:val="0019038E"/>
    <w:rsid w:val="00197A9E"/>
    <w:rsid w:val="001B1A7E"/>
    <w:rsid w:val="001B5774"/>
    <w:rsid w:val="001D1245"/>
    <w:rsid w:val="00230B88"/>
    <w:rsid w:val="00235733"/>
    <w:rsid w:val="0024208C"/>
    <w:rsid w:val="00247958"/>
    <w:rsid w:val="0026000D"/>
    <w:rsid w:val="00282C22"/>
    <w:rsid w:val="002952E1"/>
    <w:rsid w:val="002B2596"/>
    <w:rsid w:val="002C748C"/>
    <w:rsid w:val="002F02F6"/>
    <w:rsid w:val="003243B0"/>
    <w:rsid w:val="003267EB"/>
    <w:rsid w:val="0035530B"/>
    <w:rsid w:val="0035636C"/>
    <w:rsid w:val="0037553A"/>
    <w:rsid w:val="00377AA8"/>
    <w:rsid w:val="003A0A0F"/>
    <w:rsid w:val="003A6B72"/>
    <w:rsid w:val="003C10A8"/>
    <w:rsid w:val="003C4F1C"/>
    <w:rsid w:val="003D3DD9"/>
    <w:rsid w:val="003F30FA"/>
    <w:rsid w:val="00441851"/>
    <w:rsid w:val="00444E04"/>
    <w:rsid w:val="00450A0B"/>
    <w:rsid w:val="00484002"/>
    <w:rsid w:val="00485C3A"/>
    <w:rsid w:val="004967FA"/>
    <w:rsid w:val="004A65E6"/>
    <w:rsid w:val="004B125C"/>
    <w:rsid w:val="004E3D9E"/>
    <w:rsid w:val="004F3C17"/>
    <w:rsid w:val="00502D14"/>
    <w:rsid w:val="005070AA"/>
    <w:rsid w:val="00526C74"/>
    <w:rsid w:val="00526F1C"/>
    <w:rsid w:val="00534014"/>
    <w:rsid w:val="00554656"/>
    <w:rsid w:val="00562613"/>
    <w:rsid w:val="00563F4F"/>
    <w:rsid w:val="00567D94"/>
    <w:rsid w:val="00576D16"/>
    <w:rsid w:val="005806E6"/>
    <w:rsid w:val="00584B55"/>
    <w:rsid w:val="005976F0"/>
    <w:rsid w:val="005A5BCC"/>
    <w:rsid w:val="005B6AE1"/>
    <w:rsid w:val="005C2735"/>
    <w:rsid w:val="005D05D9"/>
    <w:rsid w:val="005E4D2F"/>
    <w:rsid w:val="005E5147"/>
    <w:rsid w:val="00655094"/>
    <w:rsid w:val="00662B73"/>
    <w:rsid w:val="00675DD2"/>
    <w:rsid w:val="00677DD4"/>
    <w:rsid w:val="006803AA"/>
    <w:rsid w:val="006A4CCA"/>
    <w:rsid w:val="006B2E3A"/>
    <w:rsid w:val="006B6AD6"/>
    <w:rsid w:val="006D0148"/>
    <w:rsid w:val="006E08B5"/>
    <w:rsid w:val="006E3B62"/>
    <w:rsid w:val="00704706"/>
    <w:rsid w:val="00707343"/>
    <w:rsid w:val="00731A58"/>
    <w:rsid w:val="00757107"/>
    <w:rsid w:val="007816A5"/>
    <w:rsid w:val="007B0503"/>
    <w:rsid w:val="007E3ABC"/>
    <w:rsid w:val="007F08B1"/>
    <w:rsid w:val="00802FF0"/>
    <w:rsid w:val="00817EEE"/>
    <w:rsid w:val="008254B5"/>
    <w:rsid w:val="00826394"/>
    <w:rsid w:val="00836A7C"/>
    <w:rsid w:val="00836F84"/>
    <w:rsid w:val="00844896"/>
    <w:rsid w:val="0084543D"/>
    <w:rsid w:val="0085294D"/>
    <w:rsid w:val="00856B86"/>
    <w:rsid w:val="008704CA"/>
    <w:rsid w:val="008A7E71"/>
    <w:rsid w:val="008C01A9"/>
    <w:rsid w:val="008C3FE0"/>
    <w:rsid w:val="008C4D53"/>
    <w:rsid w:val="008C539C"/>
    <w:rsid w:val="008D03C8"/>
    <w:rsid w:val="008F109D"/>
    <w:rsid w:val="008F1167"/>
    <w:rsid w:val="008F7B15"/>
    <w:rsid w:val="00926535"/>
    <w:rsid w:val="00947E11"/>
    <w:rsid w:val="00955D2A"/>
    <w:rsid w:val="00957814"/>
    <w:rsid w:val="0098636D"/>
    <w:rsid w:val="00993033"/>
    <w:rsid w:val="009A663E"/>
    <w:rsid w:val="009B628E"/>
    <w:rsid w:val="009B63F7"/>
    <w:rsid w:val="009C1942"/>
    <w:rsid w:val="009C7B5C"/>
    <w:rsid w:val="009D4BB6"/>
    <w:rsid w:val="009D4CBB"/>
    <w:rsid w:val="009E2C07"/>
    <w:rsid w:val="009E4DC9"/>
    <w:rsid w:val="009F3CA3"/>
    <w:rsid w:val="00A257D5"/>
    <w:rsid w:val="00A337BD"/>
    <w:rsid w:val="00A357CD"/>
    <w:rsid w:val="00A46068"/>
    <w:rsid w:val="00A47C53"/>
    <w:rsid w:val="00A62BE1"/>
    <w:rsid w:val="00A83C9F"/>
    <w:rsid w:val="00A905C6"/>
    <w:rsid w:val="00A91768"/>
    <w:rsid w:val="00A95ADA"/>
    <w:rsid w:val="00AC3143"/>
    <w:rsid w:val="00AD0649"/>
    <w:rsid w:val="00B0457C"/>
    <w:rsid w:val="00B15978"/>
    <w:rsid w:val="00B26C04"/>
    <w:rsid w:val="00B27C10"/>
    <w:rsid w:val="00B34A25"/>
    <w:rsid w:val="00B4735F"/>
    <w:rsid w:val="00B727AD"/>
    <w:rsid w:val="00B95283"/>
    <w:rsid w:val="00B96B17"/>
    <w:rsid w:val="00BA6B2E"/>
    <w:rsid w:val="00BC32B1"/>
    <w:rsid w:val="00BC7111"/>
    <w:rsid w:val="00BC74D3"/>
    <w:rsid w:val="00BE3946"/>
    <w:rsid w:val="00C06D0B"/>
    <w:rsid w:val="00C72C71"/>
    <w:rsid w:val="00C73DB9"/>
    <w:rsid w:val="00C810C2"/>
    <w:rsid w:val="00C84C66"/>
    <w:rsid w:val="00C9237B"/>
    <w:rsid w:val="00C9359B"/>
    <w:rsid w:val="00C95CF2"/>
    <w:rsid w:val="00CA4358"/>
    <w:rsid w:val="00CB6777"/>
    <w:rsid w:val="00CD6434"/>
    <w:rsid w:val="00CE1898"/>
    <w:rsid w:val="00CF5E21"/>
    <w:rsid w:val="00D023BA"/>
    <w:rsid w:val="00D379D5"/>
    <w:rsid w:val="00D40989"/>
    <w:rsid w:val="00D45010"/>
    <w:rsid w:val="00D727C6"/>
    <w:rsid w:val="00D76FCB"/>
    <w:rsid w:val="00D84435"/>
    <w:rsid w:val="00D8467E"/>
    <w:rsid w:val="00D96051"/>
    <w:rsid w:val="00DB123E"/>
    <w:rsid w:val="00DC3880"/>
    <w:rsid w:val="00DF30EA"/>
    <w:rsid w:val="00E021D1"/>
    <w:rsid w:val="00E16E6C"/>
    <w:rsid w:val="00E16FF3"/>
    <w:rsid w:val="00E3791A"/>
    <w:rsid w:val="00E6115F"/>
    <w:rsid w:val="00E63CF2"/>
    <w:rsid w:val="00E654CC"/>
    <w:rsid w:val="00E67BA5"/>
    <w:rsid w:val="00EA2BB6"/>
    <w:rsid w:val="00EB2A23"/>
    <w:rsid w:val="00EC1229"/>
    <w:rsid w:val="00EC2053"/>
    <w:rsid w:val="00ED4D89"/>
    <w:rsid w:val="00EF5623"/>
    <w:rsid w:val="00EF7BE8"/>
    <w:rsid w:val="00F021E9"/>
    <w:rsid w:val="00F23074"/>
    <w:rsid w:val="00F26B2D"/>
    <w:rsid w:val="00F33CF2"/>
    <w:rsid w:val="00F545ED"/>
    <w:rsid w:val="00F90CAF"/>
    <w:rsid w:val="00FC1D80"/>
    <w:rsid w:val="00FD3F09"/>
    <w:rsid w:val="00FD61EC"/>
    <w:rsid w:val="00FD7DAA"/>
    <w:rsid w:val="00FF3F30"/>
    <w:rsid w:val="00FF6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3A6A"/>
  <w15:chartTrackingRefBased/>
  <w15:docId w15:val="{CCF6D326-1295-4A26-B024-501506CA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style>
  <w:style w:type="paragraph" w:styleId="Heading1">
    <w:name w:val="heading 1"/>
    <w:basedOn w:val="BodyText2"/>
    <w:next w:val="Normal"/>
    <w:link w:val="Heading1Char"/>
    <w:uiPriority w:val="9"/>
    <w:qFormat/>
    <w:rsid w:val="00C9237B"/>
    <w:pPr>
      <w:spacing w:before="120" w:after="240" w:line="240" w:lineRule="auto"/>
      <w:outlineLvl w:val="0"/>
    </w:pPr>
    <w:rPr>
      <w:rFonts w:ascii="Calibri" w:eastAsia="Times New Roman" w:hAnsi="Calibri" w:cs="Times New Roman"/>
      <w:b/>
      <w:caps/>
      <w:color w:val="4884A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36D"/>
  </w:style>
  <w:style w:type="paragraph" w:styleId="Footer">
    <w:name w:val="footer"/>
    <w:basedOn w:val="Normal"/>
    <w:link w:val="FooterChar"/>
    <w:uiPriority w:val="99"/>
    <w:unhideWhenUsed/>
    <w:rsid w:val="00986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36D"/>
  </w:style>
  <w:style w:type="paragraph" w:customStyle="1" w:styleId="MainTitle">
    <w:name w:val="Main Title"/>
    <w:basedOn w:val="Normal"/>
    <w:link w:val="MainTitleChar"/>
    <w:qFormat/>
    <w:rsid w:val="008A7E71"/>
    <w:pPr>
      <w:spacing w:after="120" w:line="228" w:lineRule="auto"/>
    </w:pPr>
    <w:rPr>
      <w:b/>
      <w:color w:val="5083C9"/>
      <w:sz w:val="48"/>
      <w:szCs w:val="48"/>
    </w:rPr>
  </w:style>
  <w:style w:type="paragraph" w:styleId="BodyText">
    <w:name w:val="Body Text"/>
    <w:basedOn w:val="BodyText2"/>
    <w:link w:val="BodyTextChar"/>
    <w:qFormat/>
    <w:rsid w:val="0024208C"/>
    <w:pPr>
      <w:spacing w:after="160" w:line="259" w:lineRule="auto"/>
      <w:jc w:val="both"/>
    </w:pPr>
    <w:rPr>
      <w:rFonts w:ascii="Calibri" w:eastAsia="Times New Roman" w:hAnsi="Calibri" w:cs="Arial"/>
      <w:color w:val="595959"/>
      <w:szCs w:val="20"/>
    </w:rPr>
  </w:style>
  <w:style w:type="character" w:customStyle="1" w:styleId="MainTitleChar">
    <w:name w:val="Main Title Char"/>
    <w:basedOn w:val="DefaultParagraphFont"/>
    <w:link w:val="MainTitle"/>
    <w:rsid w:val="008A7E71"/>
    <w:rPr>
      <w:b/>
      <w:color w:val="5083C9"/>
      <w:sz w:val="48"/>
      <w:szCs w:val="48"/>
    </w:rPr>
  </w:style>
  <w:style w:type="character" w:customStyle="1" w:styleId="BodyTextChar">
    <w:name w:val="Body Text Char"/>
    <w:basedOn w:val="DefaultParagraphFont"/>
    <w:link w:val="BodyText"/>
    <w:rsid w:val="0024208C"/>
    <w:rPr>
      <w:rFonts w:ascii="Calibri" w:eastAsia="Times New Roman" w:hAnsi="Calibri" w:cs="Arial"/>
      <w:color w:val="595959"/>
      <w:szCs w:val="20"/>
    </w:rPr>
  </w:style>
  <w:style w:type="paragraph" w:styleId="BodyText2">
    <w:name w:val="Body Text 2"/>
    <w:basedOn w:val="Normal"/>
    <w:link w:val="BodyText2Char"/>
    <w:uiPriority w:val="99"/>
    <w:semiHidden/>
    <w:unhideWhenUsed/>
    <w:rsid w:val="008A7E71"/>
    <w:pPr>
      <w:spacing w:after="120" w:line="480" w:lineRule="auto"/>
    </w:pPr>
  </w:style>
  <w:style w:type="character" w:customStyle="1" w:styleId="BodyText2Char">
    <w:name w:val="Body Text 2 Char"/>
    <w:basedOn w:val="DefaultParagraphFont"/>
    <w:link w:val="BodyText2"/>
    <w:uiPriority w:val="99"/>
    <w:semiHidden/>
    <w:rsid w:val="008A7E71"/>
  </w:style>
  <w:style w:type="paragraph" w:customStyle="1" w:styleId="SubHeader">
    <w:name w:val="Sub Header"/>
    <w:basedOn w:val="BodyText"/>
    <w:link w:val="SubHeaderChar"/>
    <w:qFormat/>
    <w:rsid w:val="00441851"/>
    <w:pPr>
      <w:spacing w:after="0" w:line="216" w:lineRule="auto"/>
      <w:jc w:val="left"/>
    </w:pPr>
    <w:rPr>
      <w:b/>
      <w:color w:val="404040" w:themeColor="text1" w:themeTint="BF"/>
      <w:sz w:val="28"/>
      <w:szCs w:val="28"/>
    </w:rPr>
  </w:style>
  <w:style w:type="paragraph" w:styleId="Title">
    <w:name w:val="Title"/>
    <w:basedOn w:val="Normal"/>
    <w:next w:val="Normal"/>
    <w:link w:val="TitleChar"/>
    <w:uiPriority w:val="10"/>
    <w:rsid w:val="0024208C"/>
    <w:pPr>
      <w:spacing w:after="60" w:line="192" w:lineRule="auto"/>
    </w:pPr>
    <w:rPr>
      <w:rFonts w:ascii="Calibri" w:eastAsia="Calibri" w:hAnsi="Calibri" w:cs="Times New Roman"/>
      <w:b/>
      <w:caps/>
      <w:color w:val="39945E"/>
      <w:sz w:val="40"/>
      <w:szCs w:val="40"/>
    </w:rPr>
  </w:style>
  <w:style w:type="character" w:customStyle="1" w:styleId="SubHeaderChar">
    <w:name w:val="Sub Header Char"/>
    <w:basedOn w:val="BodyTextChar"/>
    <w:link w:val="SubHeader"/>
    <w:rsid w:val="00441851"/>
    <w:rPr>
      <w:rFonts w:ascii="Calibri" w:eastAsia="Times New Roman" w:hAnsi="Calibri" w:cs="Arial"/>
      <w:b/>
      <w:color w:val="404040" w:themeColor="text1" w:themeTint="BF"/>
      <w:sz w:val="28"/>
      <w:szCs w:val="28"/>
    </w:rPr>
  </w:style>
  <w:style w:type="character" w:customStyle="1" w:styleId="TitleChar">
    <w:name w:val="Title Char"/>
    <w:basedOn w:val="DefaultParagraphFont"/>
    <w:link w:val="Title"/>
    <w:uiPriority w:val="10"/>
    <w:rsid w:val="0024208C"/>
    <w:rPr>
      <w:rFonts w:ascii="Calibri" w:eastAsia="Calibri" w:hAnsi="Calibri" w:cs="Times New Roman"/>
      <w:b/>
      <w:caps/>
      <w:color w:val="39945E"/>
      <w:sz w:val="40"/>
      <w:szCs w:val="40"/>
    </w:rPr>
  </w:style>
  <w:style w:type="paragraph" w:customStyle="1" w:styleId="Disclaimer">
    <w:name w:val="Disclaimer"/>
    <w:basedOn w:val="Normal"/>
    <w:link w:val="DisclaimerChar"/>
    <w:qFormat/>
    <w:rsid w:val="008F7B15"/>
    <w:rPr>
      <w:rFonts w:ascii="Verdana" w:eastAsia="Calibri" w:hAnsi="Verdana" w:cs="Times New Roman"/>
      <w:color w:val="7F7F7F"/>
      <w:sz w:val="16"/>
    </w:rPr>
  </w:style>
  <w:style w:type="character" w:customStyle="1" w:styleId="DisclaimerChar">
    <w:name w:val="Disclaimer Char"/>
    <w:link w:val="Disclaimer"/>
    <w:rsid w:val="008F7B15"/>
    <w:rPr>
      <w:rFonts w:ascii="Verdana" w:eastAsia="Calibri" w:hAnsi="Verdana" w:cs="Times New Roman"/>
      <w:color w:val="7F7F7F"/>
      <w:sz w:val="16"/>
    </w:rPr>
  </w:style>
  <w:style w:type="paragraph" w:customStyle="1" w:styleId="BulletList">
    <w:name w:val="Bullet List"/>
    <w:basedOn w:val="BodyText"/>
    <w:link w:val="BulletListChar"/>
    <w:rsid w:val="00B727AD"/>
    <w:pPr>
      <w:spacing w:after="60"/>
    </w:pPr>
  </w:style>
  <w:style w:type="paragraph" w:customStyle="1" w:styleId="Checkbox">
    <w:name w:val="Checkbox"/>
    <w:basedOn w:val="BulletList"/>
    <w:link w:val="CheckboxChar"/>
    <w:qFormat/>
    <w:rsid w:val="00E16E6C"/>
    <w:pPr>
      <w:numPr>
        <w:numId w:val="3"/>
      </w:numPr>
      <w:tabs>
        <w:tab w:val="left" w:pos="540"/>
      </w:tabs>
      <w:ind w:hanging="450"/>
    </w:pPr>
  </w:style>
  <w:style w:type="character" w:customStyle="1" w:styleId="BulletListChar">
    <w:name w:val="Bullet List Char"/>
    <w:basedOn w:val="BodyTextChar"/>
    <w:link w:val="BulletList"/>
    <w:rsid w:val="00B727AD"/>
    <w:rPr>
      <w:rFonts w:ascii="Calibri" w:eastAsia="Times New Roman" w:hAnsi="Calibri" w:cs="Arial"/>
      <w:color w:val="595959"/>
      <w:szCs w:val="20"/>
    </w:rPr>
  </w:style>
  <w:style w:type="paragraph" w:customStyle="1" w:styleId="Xbox">
    <w:name w:val="Xbox"/>
    <w:basedOn w:val="Checkbox"/>
    <w:link w:val="XboxChar"/>
    <w:qFormat/>
    <w:rsid w:val="00E16E6C"/>
    <w:pPr>
      <w:numPr>
        <w:numId w:val="4"/>
      </w:numPr>
      <w:ind w:hanging="450"/>
    </w:pPr>
  </w:style>
  <w:style w:type="character" w:customStyle="1" w:styleId="CheckboxChar">
    <w:name w:val="Checkbox Char"/>
    <w:basedOn w:val="BulletListChar"/>
    <w:link w:val="Checkbox"/>
    <w:rsid w:val="00E16E6C"/>
    <w:rPr>
      <w:rFonts w:ascii="Calibri" w:eastAsia="Times New Roman" w:hAnsi="Calibri" w:cs="Arial"/>
      <w:color w:val="595959"/>
      <w:szCs w:val="20"/>
    </w:rPr>
  </w:style>
  <w:style w:type="paragraph" w:customStyle="1" w:styleId="CallOutBox">
    <w:name w:val="Call Out Box"/>
    <w:basedOn w:val="Footer"/>
    <w:link w:val="CallOutBoxChar"/>
    <w:qFormat/>
    <w:rsid w:val="00CF5E21"/>
    <w:pPr>
      <w:jc w:val="center"/>
    </w:pPr>
    <w:rPr>
      <w:b/>
      <w:i/>
      <w:color w:val="5083C9"/>
      <w:sz w:val="36"/>
      <w:szCs w:val="36"/>
    </w:rPr>
  </w:style>
  <w:style w:type="character" w:customStyle="1" w:styleId="XboxChar">
    <w:name w:val="Xbox Char"/>
    <w:basedOn w:val="CheckboxChar"/>
    <w:link w:val="Xbox"/>
    <w:rsid w:val="00E16E6C"/>
    <w:rPr>
      <w:rFonts w:ascii="Calibri" w:eastAsia="Times New Roman" w:hAnsi="Calibri" w:cs="Arial"/>
      <w:color w:val="595959"/>
      <w:szCs w:val="20"/>
    </w:rPr>
  </w:style>
  <w:style w:type="table" w:styleId="TableGrid">
    <w:name w:val="Table Grid"/>
    <w:basedOn w:val="TableNormal"/>
    <w:uiPriority w:val="39"/>
    <w:rsid w:val="00C84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lOutBoxChar">
    <w:name w:val="Call Out Box Char"/>
    <w:basedOn w:val="FooterChar"/>
    <w:link w:val="CallOutBox"/>
    <w:rsid w:val="00CF5E21"/>
    <w:rPr>
      <w:b/>
      <w:i/>
      <w:color w:val="5083C9"/>
      <w:sz w:val="36"/>
      <w:szCs w:val="36"/>
    </w:rPr>
  </w:style>
  <w:style w:type="paragraph" w:customStyle="1" w:styleId="TableHeader">
    <w:name w:val="Table Header"/>
    <w:basedOn w:val="BodyText"/>
    <w:link w:val="TableHeaderChar"/>
    <w:qFormat/>
    <w:rsid w:val="00C84C66"/>
    <w:pPr>
      <w:jc w:val="center"/>
    </w:pPr>
    <w:rPr>
      <w:b/>
      <w:color w:val="FFFFFF" w:themeColor="background1"/>
      <w:sz w:val="26"/>
      <w:szCs w:val="26"/>
    </w:rPr>
  </w:style>
  <w:style w:type="character" w:customStyle="1" w:styleId="TableHeaderChar">
    <w:name w:val="Table Header Char"/>
    <w:basedOn w:val="BodyTextChar"/>
    <w:link w:val="TableHeader"/>
    <w:rsid w:val="00C84C66"/>
    <w:rPr>
      <w:rFonts w:ascii="Calibri" w:eastAsia="Times New Roman" w:hAnsi="Calibri" w:cs="Arial"/>
      <w:b/>
      <w:color w:val="FFFFFF" w:themeColor="background1"/>
      <w:sz w:val="26"/>
      <w:szCs w:val="26"/>
    </w:rPr>
  </w:style>
  <w:style w:type="character" w:styleId="Hyperlink">
    <w:name w:val="Hyperlink"/>
    <w:basedOn w:val="DefaultParagraphFont"/>
    <w:unhideWhenUsed/>
    <w:rsid w:val="008C01A9"/>
    <w:rPr>
      <w:color w:val="0563C1" w:themeColor="hyperlink"/>
      <w:u w:val="single"/>
    </w:rPr>
  </w:style>
  <w:style w:type="paragraph" w:customStyle="1" w:styleId="BulletlistHighlight">
    <w:name w:val="Bullet list Highlight"/>
    <w:basedOn w:val="BodyText"/>
    <w:rsid w:val="008C01A9"/>
    <w:pPr>
      <w:numPr>
        <w:numId w:val="5"/>
      </w:numPr>
      <w:spacing w:before="120" w:after="120"/>
    </w:pPr>
    <w:rPr>
      <w:color w:val="FFFFFF"/>
    </w:rPr>
  </w:style>
  <w:style w:type="paragraph" w:customStyle="1" w:styleId="LR-Heading">
    <w:name w:val="LR-Heading"/>
    <w:basedOn w:val="Normal"/>
    <w:link w:val="LR-HeadingChar"/>
    <w:qFormat/>
    <w:rsid w:val="008C01A9"/>
    <w:pPr>
      <w:spacing w:before="120" w:after="120" w:line="240" w:lineRule="auto"/>
    </w:pPr>
    <w:rPr>
      <w:rFonts w:ascii="Calibri" w:eastAsia="Times New Roman" w:hAnsi="Calibri" w:cs="Times New Roman"/>
      <w:b/>
      <w:caps/>
      <w:color w:val="595959"/>
      <w:sz w:val="28"/>
      <w:szCs w:val="20"/>
    </w:rPr>
  </w:style>
  <w:style w:type="character" w:customStyle="1" w:styleId="LR-HeadingChar">
    <w:name w:val="LR-Heading Char"/>
    <w:link w:val="LR-Heading"/>
    <w:rsid w:val="008C01A9"/>
    <w:rPr>
      <w:rFonts w:ascii="Calibri" w:eastAsia="Times New Roman" w:hAnsi="Calibri" w:cs="Times New Roman"/>
      <w:b/>
      <w:caps/>
      <w:color w:val="595959"/>
      <w:sz w:val="28"/>
      <w:szCs w:val="20"/>
    </w:rPr>
  </w:style>
  <w:style w:type="paragraph" w:customStyle="1" w:styleId="LR-BulletList">
    <w:name w:val="LR-Bullet List"/>
    <w:basedOn w:val="BulletlistHighlight"/>
    <w:link w:val="LR-BulletListChar"/>
    <w:qFormat/>
    <w:rsid w:val="008C01A9"/>
    <w:rPr>
      <w:color w:val="595959"/>
    </w:rPr>
  </w:style>
  <w:style w:type="character" w:customStyle="1" w:styleId="LR-BulletListChar">
    <w:name w:val="LR-Bullet List Char"/>
    <w:link w:val="LR-BulletList"/>
    <w:rsid w:val="008C01A9"/>
    <w:rPr>
      <w:rFonts w:ascii="Calibri" w:eastAsia="Times New Roman" w:hAnsi="Calibri" w:cs="Arial"/>
      <w:color w:val="595959"/>
      <w:szCs w:val="20"/>
    </w:rPr>
  </w:style>
  <w:style w:type="numbering" w:customStyle="1" w:styleId="BulletedList">
    <w:name w:val="Bulleted List"/>
    <w:uiPriority w:val="99"/>
    <w:rsid w:val="005806E6"/>
    <w:pPr>
      <w:numPr>
        <w:numId w:val="6"/>
      </w:numPr>
    </w:pPr>
  </w:style>
  <w:style w:type="paragraph" w:customStyle="1" w:styleId="Bullet">
    <w:name w:val="Bullet"/>
    <w:basedOn w:val="BodyText"/>
    <w:link w:val="BulletChar"/>
    <w:qFormat/>
    <w:rsid w:val="00731A58"/>
    <w:pPr>
      <w:numPr>
        <w:numId w:val="10"/>
      </w:numPr>
      <w:spacing w:after="0"/>
    </w:pPr>
  </w:style>
  <w:style w:type="character" w:customStyle="1" w:styleId="BulletChar">
    <w:name w:val="Bullet Char"/>
    <w:basedOn w:val="BodyTextChar"/>
    <w:link w:val="Bullet"/>
    <w:rsid w:val="00731A58"/>
    <w:rPr>
      <w:rFonts w:ascii="Calibri" w:eastAsia="Times New Roman" w:hAnsi="Calibri" w:cs="Arial"/>
      <w:color w:val="595959"/>
      <w:szCs w:val="20"/>
    </w:rPr>
  </w:style>
  <w:style w:type="paragraph" w:customStyle="1" w:styleId="Bulletlist0">
    <w:name w:val="Bullet list"/>
    <w:basedOn w:val="BodyText"/>
    <w:rsid w:val="00FD3F09"/>
    <w:pPr>
      <w:spacing w:before="120" w:after="240"/>
      <w:ind w:left="216" w:hanging="216"/>
    </w:pPr>
    <w:rPr>
      <w:color w:val="FFFFFF"/>
    </w:rPr>
  </w:style>
  <w:style w:type="paragraph" w:customStyle="1" w:styleId="LR-Bulletlist0">
    <w:name w:val="L&amp;R-Bullet list"/>
    <w:basedOn w:val="Bulletlist0"/>
    <w:link w:val="LR-BulletlistChar0"/>
    <w:qFormat/>
    <w:rsid w:val="00FD3F09"/>
    <w:pPr>
      <w:spacing w:before="0"/>
    </w:pPr>
  </w:style>
  <w:style w:type="character" w:customStyle="1" w:styleId="LR-BulletlistChar0">
    <w:name w:val="L&amp;R-Bullet list Char"/>
    <w:link w:val="LR-Bulletlist0"/>
    <w:rsid w:val="00FD3F09"/>
    <w:rPr>
      <w:rFonts w:ascii="Calibri" w:eastAsia="Times New Roman" w:hAnsi="Calibri" w:cs="Arial"/>
      <w:color w:val="FFFFFF"/>
      <w:szCs w:val="20"/>
    </w:rPr>
  </w:style>
  <w:style w:type="character" w:customStyle="1" w:styleId="UnresolvedMention1">
    <w:name w:val="Unresolved Mention1"/>
    <w:basedOn w:val="DefaultParagraphFont"/>
    <w:uiPriority w:val="99"/>
    <w:semiHidden/>
    <w:unhideWhenUsed/>
    <w:rsid w:val="007E3ABC"/>
    <w:rPr>
      <w:color w:val="605E5C"/>
      <w:shd w:val="clear" w:color="auto" w:fill="E1DFDD"/>
    </w:rPr>
  </w:style>
  <w:style w:type="character" w:customStyle="1" w:styleId="Heading1Char">
    <w:name w:val="Heading 1 Char"/>
    <w:basedOn w:val="DefaultParagraphFont"/>
    <w:link w:val="Heading1"/>
    <w:uiPriority w:val="9"/>
    <w:rsid w:val="00C9237B"/>
    <w:rPr>
      <w:rFonts w:ascii="Calibri" w:eastAsia="Times New Roman" w:hAnsi="Calibri" w:cs="Times New Roman"/>
      <w:b/>
      <w:caps/>
      <w:color w:val="4884A2"/>
      <w:sz w:val="24"/>
      <w:szCs w:val="20"/>
    </w:rPr>
  </w:style>
  <w:style w:type="paragraph" w:styleId="ListParagraph">
    <w:name w:val="List Paragraph"/>
    <w:basedOn w:val="Normal"/>
    <w:uiPriority w:val="34"/>
    <w:rsid w:val="00010E9B"/>
    <w:pPr>
      <w:ind w:left="720"/>
      <w:contextualSpacing/>
    </w:pPr>
  </w:style>
  <w:style w:type="paragraph" w:customStyle="1" w:styleId="Bullets">
    <w:name w:val="Bullets"/>
    <w:basedOn w:val="BodyText"/>
    <w:link w:val="BulletsChar"/>
    <w:qFormat/>
    <w:rsid w:val="00F26B2D"/>
    <w:pPr>
      <w:numPr>
        <w:numId w:val="14"/>
      </w:numPr>
      <w:spacing w:before="120" w:after="240"/>
    </w:pPr>
  </w:style>
  <w:style w:type="character" w:customStyle="1" w:styleId="BulletsChar">
    <w:name w:val="Bullets Char"/>
    <w:link w:val="Bullets"/>
    <w:rsid w:val="00F26B2D"/>
    <w:rPr>
      <w:rFonts w:ascii="Calibri" w:eastAsia="Times New Roman" w:hAnsi="Calibri" w:cs="Arial"/>
      <w:color w:val="595959"/>
      <w:szCs w:val="20"/>
    </w:rPr>
  </w:style>
  <w:style w:type="character" w:styleId="FollowedHyperlink">
    <w:name w:val="FollowedHyperlink"/>
    <w:basedOn w:val="DefaultParagraphFont"/>
    <w:uiPriority w:val="99"/>
    <w:semiHidden/>
    <w:unhideWhenUsed/>
    <w:rsid w:val="00563F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irs.gov/pub/irs-drop/n-20-29.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irs.gov/pub/irs-drop/n-20-29.pdf" TargetMode="External"/><Relationship Id="rId7" Type="http://schemas.openxmlformats.org/officeDocument/2006/relationships/image" Target="media/image1.png"/><Relationship Id="rId12" Type="http://schemas.openxmlformats.org/officeDocument/2006/relationships/hyperlink" Target="http://www.irs.gov/irb/2004-33_IRB/ar08.html" TargetMode="External"/><Relationship Id="rId17" Type="http://schemas.openxmlformats.org/officeDocument/2006/relationships/hyperlink" Target="https://www.irs.gov/pub/irs-drop/n-20-29.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rs.gov/irb/2004-33_IRB/ar08.html" TargetMode="External"/><Relationship Id="rId20" Type="http://schemas.openxmlformats.org/officeDocument/2006/relationships/hyperlink" Target="https://www.irs.gov/pub/irs-drop/n-15-86.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s.gov/pub/irs-drop/n-14-55.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rs.gov/pub/irs-drop/n-14-55.pdf" TargetMode="External"/><Relationship Id="rId23" Type="http://schemas.openxmlformats.org/officeDocument/2006/relationships/footer" Target="footer2.xml"/><Relationship Id="rId10" Type="http://schemas.openxmlformats.org/officeDocument/2006/relationships/hyperlink" Target="https://www.law.cornell.edu/cfr/text/26/1.125-4"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law.cornell.edu/cfr/text/26/1.125-4"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2963</Words>
  <Characters>16895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Hanrahan, Nicole</dc:creator>
  <cp:lastModifiedBy>Caitlin Hillenbrand</cp:lastModifiedBy>
  <cp:revision>2</cp:revision>
  <dcterms:created xsi:type="dcterms:W3CDTF">2020-12-02T00:34:00Z</dcterms:created>
  <dcterms:modified xsi:type="dcterms:W3CDTF">2020-12-02T00:34:00Z</dcterms:modified>
</cp:coreProperties>
</file>